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-361947</wp:posOffset>
            </wp:positionH>
            <wp:positionV relativeFrom="paragraph">
              <wp:posOffset>0</wp:posOffset>
            </wp:positionV>
            <wp:extent cx="7200900" cy="1943100"/>
            <wp:effectExtent b="0" l="0" r="0" t="0"/>
            <wp:wrapSquare wrapText="bothSides" distB="0" distT="0" distL="114300" distR="114300"/>
            <wp:docPr descr="1.png" id="11" name="image3.png"/>
            <a:graphic>
              <a:graphicData uri="http://schemas.openxmlformats.org/drawingml/2006/picture">
                <pic:pic>
                  <pic:nvPicPr>
                    <pic:cNvPr descr="1.png" id="0" name="image3.png"/>
                    <pic:cNvPicPr preferRelativeResize="0"/>
                  </pic:nvPicPr>
                  <pic:blipFill>
                    <a:blip r:embed="rId6"/>
                    <a:srcRect b="18868" l="16864" r="7362" t="0"/>
                    <a:stretch>
                      <a:fillRect/>
                    </a:stretch>
                  </pic:blipFill>
                  <pic:spPr>
                    <a:xfrm>
                      <a:off x="0" y="0"/>
                      <a:ext cx="7200900" cy="1943100"/>
                    </a:xfrm>
                    <a:prstGeom prst="rect"/>
                    <a:ln/>
                  </pic:spPr>
                </pic:pic>
              </a:graphicData>
            </a:graphic>
          </wp:anchor>
        </w:drawing>
      </w:r>
    </w:p>
    <w:tbl>
      <w:tblPr>
        <w:tblStyle w:val="Table1"/>
        <w:tblW w:w="7894.0" w:type="dxa"/>
        <w:jc w:val="left"/>
        <w:tblInd w:w="0.0" w:type="dxa"/>
        <w:tblBorders>
          <w:left w:color="2da2bf" w:space="0" w:sz="18" w:val="single"/>
        </w:tblBorders>
        <w:tblLayout w:type="fixed"/>
        <w:tblLook w:val="0400"/>
      </w:tblPr>
      <w:tblGrid>
        <w:gridCol w:w="7894"/>
        <w:tblGridChange w:id="0">
          <w:tblGrid>
            <w:gridCol w:w="7894"/>
          </w:tblGrid>
        </w:tblGridChange>
      </w:tblGrid>
      <w:tr>
        <w:tc>
          <w:tcPr>
            <w:tcMar>
              <w:top w:w="216.0" w:type="dxa"/>
              <w:left w:w="115.0" w:type="dxa"/>
              <w:bottom w:w="216.0" w:type="dxa"/>
              <w:right w:w="115.0" w:type="dxa"/>
            </w:tcMa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EMRO Regional Projects- P</w:t>
            </w:r>
            <w:r w:rsidDel="00000000" w:rsidR="00000000" w:rsidRPr="00000000">
              <w:rPr>
                <w:rtl w:val="0"/>
              </w:rPr>
              <w:t xml:space="preserve">rofessional Development SubCommittee</w:t>
            </w:r>
            <w:r w:rsidDel="00000000" w:rsidR="00000000" w:rsidRPr="00000000">
              <w:rPr>
                <w:rtl w:val="0"/>
              </w:rPr>
            </w:r>
          </w:p>
        </w:tc>
      </w:tr>
      <w:tr>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a2bf"/>
                <w:sz w:val="80"/>
                <w:szCs w:val="80"/>
              </w:rPr>
            </w:pPr>
            <w:r w:rsidDel="00000000" w:rsidR="00000000" w:rsidRPr="00000000">
              <w:rPr>
                <w:color w:val="2da2bf"/>
                <w:sz w:val="80"/>
                <w:szCs w:val="80"/>
              </w:rPr>
              <w:drawing>
                <wp:inline distB="114300" distT="114300" distL="114300" distR="114300">
                  <wp:extent cx="4857750" cy="2755900"/>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857750" cy="2755900"/>
                          </a:xfrm>
                          <a:prstGeom prst="rect"/>
                          <a:ln/>
                        </pic:spPr>
                      </pic:pic>
                    </a:graphicData>
                  </a:graphic>
                </wp:inline>
              </w:drawing>
            </w:r>
            <w:r w:rsidDel="00000000" w:rsidR="00000000" w:rsidRPr="00000000">
              <w:rPr>
                <w:rtl w:val="0"/>
              </w:rPr>
            </w:r>
          </w:p>
        </w:tc>
      </w:tr>
      <w:tr>
        <w:tc>
          <w:tcPr>
            <w:tcMar>
              <w:top w:w="216.0" w:type="dxa"/>
              <w:left w:w="115.0" w:type="dxa"/>
              <w:bottom w:w="216.0" w:type="dxa"/>
              <w:right w:w="115.0" w:type="dxa"/>
            </w:tcMar>
          </w:tcPr>
          <w:p w:rsidR="00000000" w:rsidDel="00000000" w:rsidP="00000000" w:rsidRDefault="00000000" w:rsidRPr="00000000" w14:paraId="00000004">
            <w:pPr>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b w:val="1"/>
                <w:sz w:val="28"/>
                <w:szCs w:val="28"/>
                <w:rtl w:val="0"/>
              </w:rPr>
              <w:t xml:space="preserve">Human immunodeficiency virus (HIV)</w:t>
            </w:r>
            <w:r w:rsidDel="00000000" w:rsidR="00000000" w:rsidRPr="00000000">
              <w:rPr>
                <w:rtl w:val="0"/>
              </w:rPr>
            </w:r>
          </w:p>
        </w:tc>
      </w:tr>
    </w:tbl>
    <w:p w:rsidR="00000000" w:rsidDel="00000000" w:rsidP="00000000" w:rsidRDefault="00000000" w:rsidRPr="00000000" w14:paraId="00000005">
      <w:pPr>
        <w:pStyle w:val="Title"/>
        <w:spacing w:after="0" w:before="0" w:line="276" w:lineRule="auto"/>
        <w:rPr/>
      </w:pPr>
      <w:bookmarkStart w:colFirst="0" w:colLast="0" w:name="_irm7g2odsui" w:id="0"/>
      <w:bookmarkEnd w:id="0"/>
      <w:r w:rsidDel="00000000" w:rsidR="00000000" w:rsidRPr="00000000">
        <w:rPr/>
        <w:drawing>
          <wp:inline distB="114300" distT="114300" distL="114300" distR="114300">
            <wp:extent cx="6122670" cy="3467100"/>
            <wp:effectExtent b="0" l="0" r="0" t="0"/>
            <wp:docPr id="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Human immunodeficiency virus (HIV)</w:t>
      </w:r>
      <w:r w:rsidDel="00000000" w:rsidR="00000000" w:rsidRPr="00000000">
        <w:rPr>
          <w:rtl w:val="0"/>
        </w:rPr>
        <w:t xml:space="preserve"> is an infection that attacks the body’s immune system,  our body’s natural defenses against illnesses, specifically the white blood cells called </w:t>
      </w:r>
      <w:r w:rsidDel="00000000" w:rsidR="00000000" w:rsidRPr="00000000">
        <w:rPr>
          <w:b w:val="1"/>
          <w:rtl w:val="0"/>
        </w:rPr>
        <w:t xml:space="preserve">CD4 cells</w:t>
      </w:r>
      <w:r w:rsidDel="00000000" w:rsidR="00000000" w:rsidRPr="00000000">
        <w:rPr>
          <w:rtl w:val="0"/>
        </w:rPr>
        <w:t xml:space="preserve"> weakening a person’s immunity against life-threatening infections and diseases such as </w:t>
      </w:r>
      <w:r w:rsidDel="00000000" w:rsidR="00000000" w:rsidRPr="00000000">
        <w:rPr>
          <w:b w:val="1"/>
          <w:rtl w:val="0"/>
        </w:rPr>
        <w:t xml:space="preserve">tuberculosis and some cancers.</w:t>
      </w:r>
    </w:p>
    <w:p w:rsidR="00000000" w:rsidDel="00000000" w:rsidP="00000000" w:rsidRDefault="00000000" w:rsidRPr="00000000" w14:paraId="00000008">
      <w:pPr>
        <w:rPr/>
      </w:pPr>
      <w:r w:rsidDel="00000000" w:rsidR="00000000" w:rsidRPr="00000000">
        <w:rPr>
          <w:rtl w:val="0"/>
        </w:rPr>
        <w:t xml:space="preserve">HIV is transmitted through contact with </w:t>
      </w:r>
      <w:r w:rsidDel="00000000" w:rsidR="00000000" w:rsidRPr="00000000">
        <w:rPr>
          <w:b w:val="1"/>
          <w:rtl w:val="0"/>
        </w:rPr>
        <w:t xml:space="preserve">blood, semen, breast milk, or other bodily fluids</w:t>
      </w:r>
      <w:r w:rsidDel="00000000" w:rsidR="00000000" w:rsidRPr="00000000">
        <w:rPr>
          <w:rtl w:val="0"/>
        </w:rPr>
        <w:t xml:space="preserve"> that contain the virus.</w:t>
      </w:r>
    </w:p>
    <w:p w:rsidR="00000000" w:rsidDel="00000000" w:rsidP="00000000" w:rsidRDefault="00000000" w:rsidRPr="00000000" w14:paraId="00000009">
      <w:pPr>
        <w:rPr>
          <w:b w:val="1"/>
        </w:rPr>
      </w:pPr>
      <w:r w:rsidDel="00000000" w:rsidR="00000000" w:rsidRPr="00000000">
        <w:rPr>
          <w:rtl w:val="0"/>
        </w:rPr>
        <w:t xml:space="preserve">If the person’s </w:t>
      </w:r>
      <w:r w:rsidDel="00000000" w:rsidR="00000000" w:rsidRPr="00000000">
        <w:rPr>
          <w:b w:val="1"/>
          <w:rtl w:val="0"/>
        </w:rPr>
        <w:t xml:space="preserve">CD4 cell count falls below 200</w:t>
      </w:r>
      <w:r w:rsidDel="00000000" w:rsidR="00000000" w:rsidRPr="00000000">
        <w:rPr>
          <w:rtl w:val="0"/>
        </w:rPr>
        <w:t xml:space="preserve">, their immunity is severely compromised, leaving them more susceptible to infections and the person is described as having </w:t>
      </w:r>
      <w:r w:rsidDel="00000000" w:rsidR="00000000" w:rsidRPr="00000000">
        <w:rPr>
          <w:b w:val="1"/>
          <w:rtl w:val="0"/>
        </w:rPr>
        <w:t xml:space="preserve">Acquired immunodeficiency syndrome (AIDS).</w:t>
      </w:r>
    </w:p>
    <w:p w:rsidR="00000000" w:rsidDel="00000000" w:rsidP="00000000" w:rsidRDefault="00000000" w:rsidRPr="00000000" w14:paraId="0000000A">
      <w:pPr>
        <w:rPr>
          <w:b w:val="1"/>
        </w:rPr>
      </w:pPr>
      <w:r w:rsidDel="00000000" w:rsidR="00000000" w:rsidRPr="00000000">
        <w:rPr>
          <w:rtl w:val="0"/>
        </w:rPr>
        <w:t xml:space="preserve">There’s currently no known cure for HIV. However,  </w:t>
      </w:r>
      <w:r w:rsidDel="00000000" w:rsidR="00000000" w:rsidRPr="00000000">
        <w:rPr>
          <w:b w:val="1"/>
          <w:rtl w:val="0"/>
        </w:rPr>
        <w:t xml:space="preserve">antiretroviral treatment</w:t>
      </w:r>
      <w:r w:rsidDel="00000000" w:rsidR="00000000" w:rsidRPr="00000000">
        <w:rPr>
          <w:rtl w:val="0"/>
        </w:rPr>
        <w:t xml:space="preserve"> if taken consistently can help people living with HIV manage the condition and lead healthy lives by </w:t>
      </w:r>
      <w:r w:rsidDel="00000000" w:rsidR="00000000" w:rsidRPr="00000000">
        <w:rPr>
          <w:b w:val="1"/>
          <w:u w:val="single"/>
          <w:rtl w:val="0"/>
        </w:rPr>
        <w:t xml:space="preserve">controlling</w:t>
      </w:r>
      <w:r w:rsidDel="00000000" w:rsidR="00000000" w:rsidRPr="00000000">
        <w:rPr>
          <w:b w:val="1"/>
          <w:rtl w:val="0"/>
        </w:rPr>
        <w:t xml:space="preserve"> the growth of the virus, </w:t>
      </w:r>
      <w:r w:rsidDel="00000000" w:rsidR="00000000" w:rsidRPr="00000000">
        <w:rPr>
          <w:b w:val="1"/>
          <w:u w:val="single"/>
          <w:rtl w:val="0"/>
        </w:rPr>
        <w:t xml:space="preserve">Improving</w:t>
      </w:r>
      <w:r w:rsidDel="00000000" w:rsidR="00000000" w:rsidRPr="00000000">
        <w:rPr>
          <w:b w:val="1"/>
          <w:rtl w:val="0"/>
        </w:rPr>
        <w:t xml:space="preserve"> how well your immune system works, </w:t>
      </w:r>
      <w:r w:rsidDel="00000000" w:rsidR="00000000" w:rsidRPr="00000000">
        <w:rPr>
          <w:b w:val="1"/>
          <w:u w:val="single"/>
          <w:rtl w:val="0"/>
        </w:rPr>
        <w:t xml:space="preserve">Slowing or stopping</w:t>
      </w:r>
      <w:r w:rsidDel="00000000" w:rsidR="00000000" w:rsidRPr="00000000">
        <w:rPr>
          <w:b w:val="1"/>
          <w:rtl w:val="0"/>
        </w:rPr>
        <w:t xml:space="preserve"> symptoms &amp; </w:t>
      </w:r>
      <w:r w:rsidDel="00000000" w:rsidR="00000000" w:rsidRPr="00000000">
        <w:rPr>
          <w:b w:val="1"/>
          <w:u w:val="single"/>
          <w:rtl w:val="0"/>
        </w:rPr>
        <w:t xml:space="preserve">Preventing</w:t>
      </w:r>
      <w:r w:rsidDel="00000000" w:rsidR="00000000" w:rsidRPr="00000000">
        <w:rPr>
          <w:b w:val="1"/>
          <w:rtl w:val="0"/>
        </w:rPr>
        <w:t xml:space="preserve"> transmission of HIV to others.</w:t>
      </w:r>
    </w:p>
    <w:p w:rsidR="00000000" w:rsidDel="00000000" w:rsidP="00000000" w:rsidRDefault="00000000" w:rsidRPr="00000000" w14:paraId="0000000B">
      <w:pPr>
        <w:rPr>
          <w:b w:val="1"/>
        </w:rPr>
      </w:pPr>
      <w:r w:rsidDel="00000000" w:rsidR="00000000" w:rsidRPr="00000000">
        <w:rPr>
          <w:rtl w:val="0"/>
        </w:rPr>
        <w:t xml:space="preserve">In the following Pharmacist's Letter you will know more about </w:t>
      </w:r>
      <w:r w:rsidDel="00000000" w:rsidR="00000000" w:rsidRPr="00000000">
        <w:rPr>
          <w:b w:val="1"/>
          <w:rtl w:val="0"/>
        </w:rPr>
        <w:t xml:space="preserve">antiretrovirals</w:t>
      </w:r>
      <w:r w:rsidDel="00000000" w:rsidR="00000000" w:rsidRPr="00000000">
        <w:rPr>
          <w:rtl w:val="0"/>
        </w:rPr>
        <w:t xml:space="preserve">, the latest </w:t>
      </w:r>
      <w:r w:rsidDel="00000000" w:rsidR="00000000" w:rsidRPr="00000000">
        <w:rPr>
          <w:b w:val="1"/>
          <w:rtl w:val="0"/>
        </w:rPr>
        <w:t xml:space="preserve">guidelines</w:t>
      </w:r>
      <w:r w:rsidDel="00000000" w:rsidR="00000000" w:rsidRPr="00000000">
        <w:rPr>
          <w:rtl w:val="0"/>
        </w:rPr>
        <w:t xml:space="preserve"> on HIV medication and </w:t>
      </w:r>
      <w:r w:rsidDel="00000000" w:rsidR="00000000" w:rsidRPr="00000000">
        <w:rPr>
          <w:b w:val="1"/>
          <w:rtl w:val="0"/>
        </w:rPr>
        <w:t xml:space="preserve">how to counsel HIV Patients.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Pr>
        <w:drawing>
          <wp:inline distB="114300" distT="114300" distL="114300" distR="114300">
            <wp:extent cx="6122670" cy="3467100"/>
            <wp:effectExtent b="0" l="0" r="0" t="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HIV is a retrovirus, and through </w:t>
      </w:r>
      <w:r w:rsidDel="00000000" w:rsidR="00000000" w:rsidRPr="00000000">
        <w:rPr>
          <w:b w:val="1"/>
          <w:rtl w:val="0"/>
        </w:rPr>
        <w:t xml:space="preserve">antiretroviral </w:t>
      </w:r>
      <w:r w:rsidDel="00000000" w:rsidR="00000000" w:rsidRPr="00000000">
        <w:rPr>
          <w:rtl w:val="0"/>
        </w:rPr>
        <w:t xml:space="preserve">molecules we can prevent the HIV virus from making copies of itself and limits how much virus is in the body. Antiretrovirals are recommended for all people with HIV, regardless of how long they’ve had the virus or how healthy they are, making HIV manageable through lifelong treatment.</w:t>
      </w:r>
    </w:p>
    <w:p w:rsidR="00000000" w:rsidDel="00000000" w:rsidP="00000000" w:rsidRDefault="00000000" w:rsidRPr="00000000" w14:paraId="0000000F">
      <w:pPr>
        <w:rPr/>
      </w:pPr>
      <w:r w:rsidDel="00000000" w:rsidR="00000000" w:rsidRPr="00000000">
        <w:rPr>
          <w:rtl w:val="0"/>
        </w:rPr>
        <w:t xml:space="preserve">The level of virus in the blood is called </w:t>
      </w:r>
      <w:r w:rsidDel="00000000" w:rsidR="00000000" w:rsidRPr="00000000">
        <w:rPr>
          <w:b w:val="1"/>
          <w:rtl w:val="0"/>
        </w:rPr>
        <w:t xml:space="preserve">‘viral load</w:t>
      </w:r>
      <w:r w:rsidDel="00000000" w:rsidR="00000000" w:rsidRPr="00000000">
        <w:rPr>
          <w:b w:val="1"/>
          <w:rtl w:val="0"/>
        </w:rPr>
        <w:t xml:space="preserve">’</w:t>
      </w:r>
      <w:r w:rsidDel="00000000" w:rsidR="00000000" w:rsidRPr="00000000">
        <w:rPr>
          <w:rtl w:val="0"/>
        </w:rPr>
        <w:t xml:space="preserve">. When the viral load is low or “undetectable”, there is less harm to the body’s immune system and fewer complications of HIV infection. Reducing the viral load to undetectable levels also greatly reduces the chance of passing HIV to partners.</w:t>
      </w:r>
    </w:p>
    <w:p w:rsidR="00000000" w:rsidDel="00000000" w:rsidP="00000000" w:rsidRDefault="00000000" w:rsidRPr="00000000" w14:paraId="00000010">
      <w:pPr>
        <w:rPr/>
      </w:pPr>
      <w:r w:rsidDel="00000000" w:rsidR="00000000" w:rsidRPr="00000000">
        <w:rPr>
          <w:rtl w:val="0"/>
        </w:rPr>
        <w:t xml:space="preserve">Here’s a list of antiretrovirals, that are currently approved by the </w:t>
      </w:r>
      <w:r w:rsidDel="00000000" w:rsidR="00000000" w:rsidRPr="00000000">
        <w:rPr>
          <w:b w:val="1"/>
          <w:rtl w:val="0"/>
        </w:rPr>
        <w:t xml:space="preserve">Food and Drug Administration (FDA)</w:t>
      </w:r>
      <w:r w:rsidDel="00000000" w:rsidR="00000000" w:rsidRPr="00000000">
        <w:rPr>
          <w:rtl w:val="0"/>
        </w:rPr>
        <w:t xml:space="preserve"> to treat HIV. They're often broken into six groups because they work in different ways.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0" w:firstLine="0"/>
        <w:rPr>
          <w:b w:val="1"/>
          <w:color w:val="ff0000"/>
        </w:rPr>
      </w:pPr>
      <w:r w:rsidDel="00000000" w:rsidR="00000000" w:rsidRPr="00000000">
        <w:rPr>
          <w:rtl w:val="0"/>
        </w:rPr>
        <w:t xml:space="preserve">Know more about HIV  medications and their mechanism in the</w:t>
      </w:r>
      <w:r w:rsidDel="00000000" w:rsidR="00000000" w:rsidRPr="00000000">
        <w:rPr>
          <w:b w:val="1"/>
          <w:color w:val="ff0000"/>
          <w:rtl w:val="0"/>
        </w:rPr>
        <w:t xml:space="preserve"> following table!</w:t>
      </w:r>
    </w:p>
    <w:tbl>
      <w:tblPr>
        <w:tblStyle w:val="Table2"/>
        <w:tblW w:w="9840.0"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2040"/>
        <w:gridCol w:w="6105"/>
        <w:tblGridChange w:id="0">
          <w:tblGrid>
            <w:gridCol w:w="1695"/>
            <w:gridCol w:w="2040"/>
            <w:gridCol w:w="6105"/>
          </w:tblGrid>
        </w:tblGridChange>
      </w:tblGrid>
      <w:tr>
        <w:trPr>
          <w:trHeight w:val="400" w:hRule="atLeast"/>
        </w:trPr>
        <w:tc>
          <w:tcPr>
            <w:gridSpan w:val="2"/>
            <w:shd w:fill="4a86e8" w:val="clear"/>
            <w:tcMar>
              <w:top w:w="100.0" w:type="dxa"/>
              <w:left w:w="100.0" w:type="dxa"/>
              <w:bottom w:w="100.0" w:type="dxa"/>
              <w:right w:w="100.0" w:type="dxa"/>
            </w:tcMar>
            <w:vAlign w:val="top"/>
          </w:tcPr>
          <w:p w:rsidR="00000000" w:rsidDel="00000000" w:rsidP="00000000" w:rsidRDefault="00000000" w:rsidRPr="00000000" w14:paraId="00000013">
            <w:pPr>
              <w:jc w:val="center"/>
              <w:rPr>
                <w:b w:val="1"/>
                <w:color w:val="f3f3f3"/>
              </w:rPr>
            </w:pPr>
            <w:r w:rsidDel="00000000" w:rsidR="00000000" w:rsidRPr="00000000">
              <w:rPr>
                <w:b w:val="1"/>
                <w:color w:val="f3f3f3"/>
                <w:rtl w:val="0"/>
              </w:rPr>
              <w:t xml:space="preserve">Medication</w:t>
            </w:r>
          </w:p>
        </w:tc>
        <w:tc>
          <w:tcPr>
            <w:shd w:fill="4a86e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240" w:lineRule="auto"/>
              <w:jc w:val="center"/>
              <w:rPr>
                <w:b w:val="1"/>
                <w:color w:val="f3f3f3"/>
              </w:rPr>
            </w:pPr>
            <w:r w:rsidDel="00000000" w:rsidR="00000000" w:rsidRPr="00000000">
              <w:rPr>
                <w:b w:val="1"/>
                <w:color w:val="f3f3f3"/>
                <w:rtl w:val="0"/>
              </w:rPr>
              <w:t xml:space="preserve">Mechanism of action</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rPr>
                <w:i w:val="1"/>
              </w:rPr>
            </w:pPr>
            <w:r w:rsidDel="00000000" w:rsidR="00000000" w:rsidRPr="00000000">
              <w:rPr>
                <w:b w:val="1"/>
                <w:rtl w:val="0"/>
              </w:rPr>
              <w:t xml:space="preserve">Integrase strand transfer inhibitors (INSTIs): </w:t>
            </w:r>
            <w:r w:rsidDel="00000000" w:rsidR="00000000" w:rsidRPr="00000000">
              <w:rPr>
                <w:i w:val="1"/>
                <w:rtl w:val="0"/>
              </w:rPr>
              <w:t xml:space="preserve">ralte</w:t>
            </w:r>
            <w:r w:rsidDel="00000000" w:rsidR="00000000" w:rsidRPr="00000000">
              <w:rPr>
                <w:i w:val="1"/>
                <w:u w:val="single"/>
                <w:rtl w:val="0"/>
              </w:rPr>
              <w:t xml:space="preserve">gravir</w:t>
            </w:r>
            <w:r w:rsidDel="00000000" w:rsidR="00000000" w:rsidRPr="00000000">
              <w:rPr>
                <w:i w:val="1"/>
                <w:rtl w:val="0"/>
              </w:rPr>
              <w:t xml:space="preserve">, dolutegravir, elvitegravir, bictegravir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before="0" w:line="240" w:lineRule="auto"/>
              <w:rPr/>
            </w:pPr>
            <w:r w:rsidDel="00000000" w:rsidR="00000000" w:rsidRPr="00000000">
              <w:rPr>
                <w:rtl w:val="0"/>
              </w:rPr>
              <w:t xml:space="preserve">IThey stop the action of  Integrase, a viral enzyme that HIV uses to infect T cells by putting HIV DNA into human DNA.</w:t>
            </w:r>
            <w:r w:rsidDel="00000000" w:rsidR="00000000" w:rsidRPr="00000000">
              <w:rPr>
                <w:rtl w:val="0"/>
              </w:rPr>
            </w:r>
          </w:p>
        </w:tc>
      </w:tr>
      <w:tr>
        <w:trPr>
          <w:trHeight w:val="40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before="0" w:line="240" w:lineRule="auto"/>
              <w:rPr>
                <w:b w:val="1"/>
              </w:rPr>
            </w:pPr>
            <w:r w:rsidDel="00000000" w:rsidR="00000000" w:rsidRPr="00000000">
              <w:rPr>
                <w:b w:val="1"/>
                <w:rtl w:val="0"/>
              </w:rPr>
              <w:t xml:space="preserve">Nucleoside/Nucleotide  reverse transcriptase inhibitors (NRTIs and NtRTIs):</w:t>
            </w:r>
          </w:p>
          <w:p w:rsidR="00000000" w:rsidDel="00000000" w:rsidP="00000000" w:rsidRDefault="00000000" w:rsidRPr="00000000" w14:paraId="0000001A">
            <w:pPr>
              <w:widowControl w:val="0"/>
              <w:spacing w:after="0" w:before="0" w:line="240" w:lineRule="auto"/>
              <w:rPr>
                <w:rFonts w:ascii="Arial" w:cs="Arial" w:eastAsia="Arial" w:hAnsi="Arial"/>
                <w:color w:val="222222"/>
                <w:sz w:val="24"/>
                <w:szCs w:val="24"/>
              </w:rPr>
            </w:pPr>
            <w:r w:rsidDel="00000000" w:rsidR="00000000" w:rsidRPr="00000000">
              <w:rPr>
                <w:i w:val="1"/>
                <w:rtl w:val="0"/>
              </w:rPr>
              <w:t xml:space="preserve">adefovir, entecavir, telbivudine, didanosine, tenofovir, lamivudine, zidovudine, abacavir, stavudine, emtricitabine</w:t>
            </w:r>
            <w:r w:rsidDel="00000000" w:rsidR="00000000" w:rsidRPr="00000000">
              <w:rPr>
                <w:rtl w:val="0"/>
              </w:rPr>
            </w:r>
          </w:p>
          <w:p w:rsidR="00000000" w:rsidDel="00000000" w:rsidP="00000000" w:rsidRDefault="00000000" w:rsidRPr="00000000" w14:paraId="0000001B">
            <w:pPr>
              <w:widowControl w:val="0"/>
              <w:spacing w:after="0" w:before="0" w:line="240" w:lineRule="auto"/>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1D">
            <w:pPr>
              <w:spacing w:after="0" w:before="0" w:line="276" w:lineRule="auto"/>
              <w:rPr/>
            </w:pPr>
            <w:r w:rsidDel="00000000" w:rsidR="00000000" w:rsidRPr="00000000">
              <w:rPr>
                <w:rtl w:val="0"/>
              </w:rPr>
              <w:t xml:space="preserve">Sometimes referred to as “nukes.” They work by interrupting the life cycle of HIV as it tries to copy itself. These drugs also have other actions that prevent HIV from replicating in the body</w:t>
            </w:r>
            <w:r w:rsidDel="00000000" w:rsidR="00000000" w:rsidRPr="00000000">
              <w:rPr>
                <w:b w:val="1"/>
                <w:rtl w:val="0"/>
              </w:rPr>
              <w:t xml:space="preserve">.</w:t>
            </w: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before="0" w:line="240" w:lineRule="auto"/>
              <w:rPr/>
            </w:pPr>
            <w:r w:rsidDel="00000000" w:rsidR="00000000" w:rsidRPr="00000000">
              <w:rPr>
                <w:b w:val="1"/>
                <w:rtl w:val="0"/>
              </w:rPr>
              <w:t xml:space="preserve">Non-nucleoside reverse transcriptase inhibitors (NNRTIs): </w:t>
            </w:r>
            <w:r w:rsidDel="00000000" w:rsidR="00000000" w:rsidRPr="00000000">
              <w:rPr>
                <w:i w:val="1"/>
                <w:rtl w:val="0"/>
              </w:rPr>
              <w:t xml:space="preserve">nevirapine, etravirine, efavirenz, rilpivirine, delavirdine, doravirine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before="0" w:line="276" w:lineRule="auto"/>
              <w:rPr/>
            </w:pPr>
            <w:r w:rsidDel="00000000" w:rsidR="00000000" w:rsidRPr="00000000">
              <w:rPr>
                <w:rtl w:val="0"/>
              </w:rPr>
              <w:t xml:space="preserve">These drugs work in a similar way to NRTIs. They stop the virus from replicating itself in the body.</w:t>
            </w:r>
          </w:p>
        </w:tc>
      </w:tr>
      <w:tr>
        <w:trPr>
          <w:trHeight w:val="40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before="0" w:line="240" w:lineRule="auto"/>
              <w:rPr>
                <w:i w:val="1"/>
              </w:rPr>
            </w:pPr>
            <w:r w:rsidDel="00000000" w:rsidR="00000000" w:rsidRPr="00000000">
              <w:rPr>
                <w:b w:val="1"/>
                <w:rtl w:val="0"/>
              </w:rPr>
              <w:t xml:space="preserve">Protease inhibitors (PIs):</w:t>
            </w:r>
            <w:r w:rsidDel="00000000" w:rsidR="00000000" w:rsidRPr="00000000">
              <w:rPr>
                <w:rtl w:val="0"/>
              </w:rPr>
              <w:t xml:space="preserve"> </w:t>
            </w:r>
            <w:r w:rsidDel="00000000" w:rsidR="00000000" w:rsidRPr="00000000">
              <w:rPr>
                <w:i w:val="1"/>
                <w:rtl w:val="0"/>
              </w:rPr>
              <w:t xml:space="preserve">Atazanavir, Daru</w:t>
            </w:r>
            <w:r w:rsidDel="00000000" w:rsidR="00000000" w:rsidRPr="00000000">
              <w:rPr>
                <w:i w:val="1"/>
                <w:u w:val="single"/>
                <w:rtl w:val="0"/>
              </w:rPr>
              <w:t xml:space="preserve">navir</w:t>
            </w:r>
            <w:r w:rsidDel="00000000" w:rsidR="00000000" w:rsidRPr="00000000">
              <w:rPr>
                <w:i w:val="1"/>
                <w:rtl w:val="0"/>
              </w:rPr>
              <w:t xml:space="preserve">, Fosamprenavir, Indinavir, Lopinavir, Nelfinavir, Ritonavir, Saquinavir, Tipranavir</w:t>
            </w:r>
          </w:p>
          <w:p w:rsidR="00000000" w:rsidDel="00000000" w:rsidP="00000000" w:rsidRDefault="00000000" w:rsidRPr="00000000" w14:paraId="00000022">
            <w:pPr>
              <w:widowControl w:val="0"/>
              <w:spacing w:after="0" w:before="0" w:line="240" w:lineRule="auto"/>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76" w:lineRule="auto"/>
              <w:rPr/>
            </w:pPr>
            <w:r w:rsidDel="00000000" w:rsidR="00000000" w:rsidRPr="00000000">
              <w:rPr>
                <w:rtl w:val="0"/>
              </w:rPr>
              <w:t xml:space="preserve">PIs work by binding to the enzyme protease. HIV needs protease to replicate in the body. When protease can’t do its job, the virus can’t complete the process that makes new copies. This reduces the number of viruses that can infect more cells.</w:t>
            </w: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before="0" w:line="240" w:lineRule="auto"/>
              <w:rPr>
                <w:b w:val="1"/>
              </w:rPr>
            </w:pPr>
            <w:r w:rsidDel="00000000" w:rsidR="00000000" w:rsidRPr="00000000">
              <w:rPr>
                <w:rtl w:val="0"/>
              </w:rPr>
            </w:r>
          </w:p>
          <w:p w:rsidR="00000000" w:rsidDel="00000000" w:rsidP="00000000" w:rsidRDefault="00000000" w:rsidRPr="00000000" w14:paraId="00000026">
            <w:pPr>
              <w:widowControl w:val="0"/>
              <w:spacing w:after="0" w:before="0" w:line="240" w:lineRule="auto"/>
              <w:rPr>
                <w:i w:val="1"/>
              </w:rPr>
            </w:pPr>
            <w:r w:rsidDel="00000000" w:rsidR="00000000" w:rsidRPr="00000000">
              <w:rPr>
                <w:b w:val="1"/>
                <w:rtl w:val="0"/>
              </w:rPr>
              <w:t xml:space="preserve">Fusion inhibitors: </w:t>
            </w:r>
            <w:r w:rsidDel="00000000" w:rsidR="00000000" w:rsidRPr="00000000">
              <w:rPr>
                <w:i w:val="1"/>
                <w:rtl w:val="0"/>
              </w:rPr>
              <w:t xml:space="preserve">enfuvirtide</w:t>
            </w:r>
          </w:p>
          <w:p w:rsidR="00000000" w:rsidDel="00000000" w:rsidP="00000000" w:rsidRDefault="00000000" w:rsidRPr="00000000" w14:paraId="00000027">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0" w:line="240" w:lineRule="auto"/>
              <w:rPr/>
            </w:pPr>
            <w:r w:rsidDel="00000000" w:rsidR="00000000" w:rsidRPr="00000000">
              <w:rPr>
                <w:rtl w:val="0"/>
              </w:rPr>
              <w:t xml:space="preserve">Fusion inhibitors are another class of HIV medication.</w:t>
            </w:r>
          </w:p>
          <w:p w:rsidR="00000000" w:rsidDel="00000000" w:rsidP="00000000" w:rsidRDefault="00000000" w:rsidRPr="00000000" w14:paraId="0000002A">
            <w:pPr>
              <w:widowControl w:val="0"/>
              <w:spacing w:after="0" w:before="0" w:line="240" w:lineRule="auto"/>
              <w:rPr/>
            </w:pPr>
            <w:r w:rsidDel="00000000" w:rsidR="00000000" w:rsidRPr="00000000">
              <w:rPr>
                <w:rtl w:val="0"/>
              </w:rPr>
              <w:t xml:space="preserve">HIV needs a host T cell to make copies of itself. Fusion inhibitors block the virus from entering a host T cell. This prevents the virus from replicating itself.</w:t>
            </w:r>
            <w:r w:rsidDel="00000000" w:rsidR="00000000" w:rsidRPr="00000000">
              <w:rPr>
                <w:rtl w:val="0"/>
              </w:rPr>
            </w:r>
          </w:p>
        </w:tc>
      </w:tr>
      <w:tr>
        <w:trPr>
          <w:trHeight w:val="40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before="0" w:line="240" w:lineRule="auto"/>
              <w:rPr>
                <w:b w:val="1"/>
              </w:rPr>
            </w:pPr>
            <w:r w:rsidDel="00000000" w:rsidR="00000000" w:rsidRPr="00000000">
              <w:rPr>
                <w:b w:val="1"/>
                <w:rtl w:val="0"/>
              </w:rPr>
              <w:t xml:space="preserve">Entry inhibitors:</w:t>
            </w:r>
          </w:p>
          <w:p w:rsidR="00000000" w:rsidDel="00000000" w:rsidP="00000000" w:rsidRDefault="00000000" w:rsidRPr="00000000" w14:paraId="0000002C">
            <w:pPr>
              <w:spacing w:after="0" w:before="0" w:line="276" w:lineRule="auto"/>
              <w:rPr/>
            </w:pPr>
            <w:r w:rsidDel="00000000" w:rsidR="00000000" w:rsidRPr="00000000">
              <w:rPr>
                <w:rtl w:val="0"/>
              </w:rPr>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2D">
            <w:pPr>
              <w:spacing w:after="0" w:before="0" w:line="276" w:lineRule="auto"/>
              <w:rPr/>
            </w:pPr>
            <w:r w:rsidDel="00000000" w:rsidR="00000000" w:rsidRPr="00000000">
              <w:rPr>
                <w:rtl w:val="0"/>
              </w:rPr>
              <w:t xml:space="preserve">All entry inhibitors work by blocking the virus from entering healthy T cells. These drugs are rarely used as first-line treatments for HIV.</w:t>
            </w:r>
          </w:p>
        </w:tc>
      </w:tr>
      <w:tr>
        <w:trPr>
          <w:trHeight w:val="40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before="0" w:line="240" w:lineRule="auto"/>
              <w:rPr>
                <w:b w:val="1"/>
              </w:rPr>
            </w:pPr>
            <w:r w:rsidDel="00000000" w:rsidR="00000000" w:rsidRPr="00000000">
              <w:rPr>
                <w:b w:val="1"/>
                <w:rtl w:val="0"/>
              </w:rPr>
              <w:t xml:space="preserve">Post-attachment inhibitors / Monoclonal antibodies:</w:t>
            </w:r>
          </w:p>
          <w:p w:rsidR="00000000" w:rsidDel="00000000" w:rsidP="00000000" w:rsidRDefault="00000000" w:rsidRPr="00000000" w14:paraId="00000031">
            <w:pPr>
              <w:widowControl w:val="0"/>
              <w:spacing w:after="0" w:before="0" w:line="240" w:lineRule="auto"/>
              <w:rPr>
                <w:i w:val="1"/>
              </w:rPr>
            </w:pPr>
            <w:r w:rsidDel="00000000" w:rsidR="00000000" w:rsidRPr="00000000">
              <w:rPr>
                <w:rFonts w:ascii="Arial" w:cs="Arial" w:eastAsia="Arial" w:hAnsi="Arial"/>
                <w:i w:val="1"/>
                <w:color w:val="222222"/>
                <w:sz w:val="21"/>
                <w:szCs w:val="21"/>
                <w:highlight w:val="white"/>
                <w:rtl w:val="0"/>
              </w:rPr>
              <w:t xml:space="preserve">Ibalizumab-uiyk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before="0" w:line="240" w:lineRule="auto"/>
              <w:rPr/>
            </w:pPr>
            <w:r w:rsidDel="00000000" w:rsidR="00000000" w:rsidRPr="00000000">
              <w:rPr>
                <w:rtl w:val="0"/>
              </w:rPr>
              <w:t xml:space="preserve">Because HIV affects the immune system, researchers have been studying ways that biological drugs can prevent viral replication. Certain immune-based treatments have seen some success in clinical trials.</w:t>
            </w:r>
          </w:p>
        </w:tc>
      </w:tr>
      <w:tr>
        <w:trPr>
          <w:trHeight w:val="40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before="0" w:line="240" w:lineRule="auto"/>
              <w:rPr>
                <w:b w:val="1"/>
              </w:rPr>
            </w:pPr>
            <w:r w:rsidDel="00000000" w:rsidR="00000000" w:rsidRPr="00000000">
              <w:rPr>
                <w:b w:val="1"/>
                <w:rtl w:val="0"/>
              </w:rPr>
              <w:t xml:space="preserve">Chemokine coreceptor antagonists (CCR5 antagonists):</w:t>
            </w:r>
          </w:p>
          <w:p w:rsidR="00000000" w:rsidDel="00000000" w:rsidP="00000000" w:rsidRDefault="00000000" w:rsidRPr="00000000" w14:paraId="00000035">
            <w:pPr>
              <w:widowControl w:val="0"/>
              <w:spacing w:after="0" w:before="0" w:line="240" w:lineRule="auto"/>
              <w:rPr>
                <w:i w:val="1"/>
              </w:rPr>
            </w:pPr>
            <w:r w:rsidDel="00000000" w:rsidR="00000000" w:rsidRPr="00000000">
              <w:rPr>
                <w:i w:val="1"/>
                <w:rtl w:val="0"/>
              </w:rPr>
              <w:t xml:space="preserve">maraviroc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before="0" w:line="240" w:lineRule="auto"/>
              <w:rPr/>
            </w:pPr>
            <w:r w:rsidDel="00000000" w:rsidR="00000000" w:rsidRPr="00000000">
              <w:rPr>
                <w:rtl w:val="0"/>
              </w:rPr>
              <w:t xml:space="preserve">Chemokine coreceptor antagonists, or CCR5 antagonists, block HIV from entering cells. CCR5 antagonists are rarely used in the United States because other available drugs are more effective, and this medication requires special testing prior to its use.</w:t>
            </w:r>
            <w:r w:rsidDel="00000000" w:rsidR="00000000" w:rsidRPr="00000000">
              <w:rPr>
                <w:rtl w:val="0"/>
              </w:rPr>
            </w:r>
          </w:p>
        </w:tc>
      </w:tr>
    </w:tbl>
    <w:p w:rsidR="00000000" w:rsidDel="00000000" w:rsidP="00000000" w:rsidRDefault="00000000" w:rsidRPr="00000000" w14:paraId="00000037">
      <w:pPr>
        <w:spacing w:after="300" w:before="0" w:lineRule="auto"/>
        <w:rPr>
          <w:rFonts w:ascii="Arial" w:cs="Arial" w:eastAsia="Arial" w:hAnsi="Arial"/>
          <w:color w:val="797670"/>
        </w:rPr>
      </w:pPr>
      <w:r w:rsidDel="00000000" w:rsidR="00000000" w:rsidRPr="00000000">
        <w:rPr>
          <w:rtl w:val="0"/>
        </w:rPr>
      </w:r>
    </w:p>
    <w:p w:rsidR="00000000" w:rsidDel="00000000" w:rsidP="00000000" w:rsidRDefault="00000000" w:rsidRPr="00000000" w14:paraId="00000038">
      <w:pPr>
        <w:spacing w:after="300" w:before="0" w:lineRule="auto"/>
        <w:jc w:val="center"/>
        <w:rPr>
          <w:rFonts w:ascii="Arial" w:cs="Arial" w:eastAsia="Arial" w:hAnsi="Arial"/>
          <w:color w:val="797670"/>
        </w:rPr>
      </w:pPr>
      <w:r w:rsidDel="00000000" w:rsidR="00000000" w:rsidRPr="00000000">
        <w:rPr>
          <w:rFonts w:ascii="Arial" w:cs="Arial" w:eastAsia="Arial" w:hAnsi="Arial"/>
          <w:color w:val="797670"/>
        </w:rPr>
        <w:drawing>
          <wp:inline distB="114300" distT="114300" distL="114300" distR="114300">
            <wp:extent cx="4140200" cy="2895600"/>
            <wp:effectExtent b="0" l="0" r="0" t="0"/>
            <wp:docPr descr="How HAART (Highly Active Antiretroviral Therapy) Works" id="1" name="image1.jpg"/>
            <a:graphic>
              <a:graphicData uri="http://schemas.openxmlformats.org/drawingml/2006/picture">
                <pic:pic>
                  <pic:nvPicPr>
                    <pic:cNvPr descr="How HAART (Highly Active Antiretroviral Therapy) Works" id="0" name="image1.jpg"/>
                    <pic:cNvPicPr preferRelativeResize="0"/>
                  </pic:nvPicPr>
                  <pic:blipFill>
                    <a:blip r:embed="rId10"/>
                    <a:srcRect b="0" l="0" r="0" t="0"/>
                    <a:stretch>
                      <a:fillRect/>
                    </a:stretch>
                  </pic:blipFill>
                  <pic:spPr>
                    <a:xfrm>
                      <a:off x="0" y="0"/>
                      <a:ext cx="4140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300" w:before="0" w:lineRule="auto"/>
        <w:jc w:val="left"/>
        <w:rPr>
          <w:rFonts w:ascii="Arial" w:cs="Arial" w:eastAsia="Arial" w:hAnsi="Arial"/>
          <w:color w:val="797670"/>
        </w:rPr>
      </w:pPr>
      <w:r w:rsidDel="00000000" w:rsidR="00000000" w:rsidRPr="00000000">
        <w:rPr>
          <w:rtl w:val="0"/>
        </w:rPr>
      </w:r>
    </w:p>
    <w:p w:rsidR="00000000" w:rsidDel="00000000" w:rsidP="00000000" w:rsidRDefault="00000000" w:rsidRPr="00000000" w14:paraId="0000003A">
      <w:pPr>
        <w:numPr>
          <w:ilvl w:val="0"/>
          <w:numId w:val="8"/>
        </w:numPr>
        <w:ind w:left="720" w:hanging="360"/>
        <w:rPr>
          <w:b w:val="1"/>
          <w:sz w:val="24"/>
          <w:szCs w:val="24"/>
        </w:rPr>
      </w:pPr>
      <w:r w:rsidDel="00000000" w:rsidR="00000000" w:rsidRPr="00000000">
        <w:rPr>
          <w:b w:val="1"/>
          <w:sz w:val="24"/>
          <w:szCs w:val="24"/>
          <w:u w:val="single"/>
          <w:rtl w:val="0"/>
        </w:rPr>
        <w:t xml:space="preserve">Highly active antiretroviral therapy (HAART):</w:t>
      </w:r>
    </w:p>
    <w:p w:rsidR="00000000" w:rsidDel="00000000" w:rsidP="00000000" w:rsidRDefault="00000000" w:rsidRPr="00000000" w14:paraId="0000003B">
      <w:pPr>
        <w:rPr/>
      </w:pPr>
      <w:r w:rsidDel="00000000" w:rsidR="00000000" w:rsidRPr="00000000">
        <w:rPr>
          <w:rtl w:val="0"/>
        </w:rPr>
        <w:t xml:space="preserve">However, the use of one or two antiretroviral drugs had generally limited success in patients with HIV, resulting in rapid treatment failure as well as the inability to fully suppress viral activity.</w:t>
      </w:r>
    </w:p>
    <w:p w:rsidR="00000000" w:rsidDel="00000000" w:rsidP="00000000" w:rsidRDefault="00000000" w:rsidRPr="00000000" w14:paraId="0000003C">
      <w:pPr>
        <w:rPr>
          <w:b w:val="1"/>
        </w:rPr>
      </w:pPr>
      <w:r w:rsidDel="00000000" w:rsidR="00000000" w:rsidRPr="00000000">
        <w:rPr>
          <w:rtl w:val="0"/>
        </w:rPr>
        <w:t xml:space="preserve">Doctors recommend a combination of 3 or more drugs to have the greatest chance of lowering the HIV viral load in your body.  This is what we call </w:t>
      </w:r>
      <w:r w:rsidDel="00000000" w:rsidR="00000000" w:rsidRPr="00000000">
        <w:rPr>
          <w:b w:val="1"/>
          <w:rtl w:val="0"/>
        </w:rPr>
        <w:t xml:space="preserve">Highly active antiretroviral therapy (HAART).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There are six major classes of HIV ARVs available for use in HAART (Highly Active Antiretroviral Therapy): </w:t>
      </w:r>
      <w:r w:rsidDel="00000000" w:rsidR="00000000" w:rsidRPr="00000000">
        <w:rPr>
          <w:b w:val="1"/>
          <w:rtl w:val="0"/>
        </w:rPr>
        <w:t xml:space="preserve">nucleoside reverse transcriptase inhibitors (NRTIs)</w:t>
      </w:r>
      <w:r w:rsidDel="00000000" w:rsidR="00000000" w:rsidRPr="00000000">
        <w:rPr>
          <w:rtl w:val="0"/>
        </w:rPr>
        <w:t xml:space="preserve">, </w:t>
      </w:r>
      <w:r w:rsidDel="00000000" w:rsidR="00000000" w:rsidRPr="00000000">
        <w:rPr>
          <w:b w:val="1"/>
          <w:rtl w:val="0"/>
        </w:rPr>
        <w:t xml:space="preserve">non-nucleoside reverse transcriptase inhibitors (NNRTIs)</w:t>
      </w:r>
      <w:r w:rsidDel="00000000" w:rsidR="00000000" w:rsidRPr="00000000">
        <w:rPr>
          <w:rtl w:val="0"/>
        </w:rPr>
        <w:t xml:space="preserve">, </w:t>
      </w:r>
      <w:r w:rsidDel="00000000" w:rsidR="00000000" w:rsidRPr="00000000">
        <w:rPr>
          <w:b w:val="1"/>
          <w:rtl w:val="0"/>
        </w:rPr>
        <w:t xml:space="preserve">PIs</w:t>
      </w:r>
      <w:r w:rsidDel="00000000" w:rsidR="00000000" w:rsidRPr="00000000">
        <w:rPr>
          <w:rtl w:val="0"/>
        </w:rPr>
        <w:t xml:space="preserve">, </w:t>
      </w:r>
      <w:r w:rsidDel="00000000" w:rsidR="00000000" w:rsidRPr="00000000">
        <w:rPr>
          <w:b w:val="1"/>
          <w:rtl w:val="0"/>
        </w:rPr>
        <w:t xml:space="preserve">fusion inhibitors</w:t>
      </w:r>
      <w:r w:rsidDel="00000000" w:rsidR="00000000" w:rsidRPr="00000000">
        <w:rPr>
          <w:rtl w:val="0"/>
        </w:rPr>
        <w:t xml:space="preserve">,</w:t>
      </w:r>
      <w:r w:rsidDel="00000000" w:rsidR="00000000" w:rsidRPr="00000000">
        <w:rPr>
          <w:b w:val="1"/>
          <w:rtl w:val="0"/>
        </w:rPr>
        <w:t xml:space="preserve"> integrase inhibitors</w:t>
      </w:r>
      <w:r w:rsidDel="00000000" w:rsidR="00000000" w:rsidRPr="00000000">
        <w:rPr>
          <w:rtl w:val="0"/>
        </w:rPr>
        <w:t xml:space="preserve">, and </w:t>
      </w:r>
      <w:r w:rsidDel="00000000" w:rsidR="00000000" w:rsidRPr="00000000">
        <w:rPr>
          <w:b w:val="1"/>
          <w:rtl w:val="0"/>
        </w:rPr>
        <w:t xml:space="preserve">chemokine receptor (CCR5) antagonists.</w:t>
      </w: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 Today HAART is easy to take and the number of pills needed is less than in the past, allowing high levels of </w:t>
      </w:r>
      <w:r w:rsidDel="00000000" w:rsidR="00000000" w:rsidRPr="00000000">
        <w:rPr>
          <w:b w:val="1"/>
          <w:rtl w:val="0"/>
        </w:rPr>
        <w:t xml:space="preserve">drug adherence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numPr>
          <w:ilvl w:val="0"/>
          <w:numId w:val="5"/>
        </w:numPr>
        <w:ind w:left="720" w:hanging="360"/>
        <w:rPr>
          <w:b w:val="1"/>
          <w:sz w:val="24"/>
          <w:szCs w:val="24"/>
        </w:rPr>
      </w:pPr>
      <w:r w:rsidDel="00000000" w:rsidR="00000000" w:rsidRPr="00000000">
        <w:rPr>
          <w:b w:val="1"/>
          <w:sz w:val="24"/>
          <w:szCs w:val="24"/>
          <w:u w:val="single"/>
          <w:rtl w:val="0"/>
        </w:rPr>
        <w:t xml:space="preserve">Treatment as prevention (TasP)</w:t>
      </w:r>
      <w:r w:rsidDel="00000000" w:rsidR="00000000" w:rsidRPr="00000000">
        <w:rPr>
          <w:b w:val="1"/>
          <w:sz w:val="24"/>
          <w:szCs w:val="24"/>
          <w:u w:val="single"/>
          <w:rtl w:val="0"/>
        </w:rPr>
        <w:t xml:space="preserve">:</w:t>
      </w: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Treatment as prevention (TasP)</w:t>
      </w:r>
      <w:r w:rsidDel="00000000" w:rsidR="00000000" w:rsidRPr="00000000">
        <w:rPr>
          <w:rtl w:val="0"/>
        </w:rPr>
        <w:t xml:space="preserve"> refers to the use of antiretroviral (ARV) medication to prevent HIV transmission. TasP involves prescribing ARVs to those who are living with HIV in order to reduce the amount of virus in their blood to undetectable levels so that there is effectively no risk of </w:t>
      </w:r>
      <w:r w:rsidDel="00000000" w:rsidR="00000000" w:rsidRPr="00000000">
        <w:rPr>
          <w:rtl w:val="0"/>
        </w:rPr>
        <w:t xml:space="preserve">transmission of HIV. </w:t>
      </w:r>
    </w:p>
    <w:p w:rsidR="00000000" w:rsidDel="00000000" w:rsidP="00000000" w:rsidRDefault="00000000" w:rsidRPr="00000000" w14:paraId="00000042">
      <w:pPr>
        <w:pStyle w:val="Title"/>
        <w:spacing w:after="0" w:before="0" w:line="276" w:lineRule="auto"/>
        <w:rPr/>
      </w:pPr>
      <w:bookmarkStart w:colFirst="0" w:colLast="0" w:name="_hi8xv3lozhnd" w:id="1"/>
      <w:bookmarkEnd w:id="1"/>
      <w:r w:rsidDel="00000000" w:rsidR="00000000" w:rsidRPr="00000000">
        <w:rPr/>
        <w:drawing>
          <wp:inline distB="114300" distT="114300" distL="114300" distR="114300">
            <wp:extent cx="6122670" cy="3467100"/>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Title"/>
        <w:spacing w:after="0" w:before="0" w:line="276" w:lineRule="auto"/>
        <w:rPr/>
      </w:pPr>
      <w:bookmarkStart w:colFirst="0" w:colLast="0" w:name="_31lxv7gp3hda" w:id="2"/>
      <w:bookmarkEnd w:id="2"/>
      <w:r w:rsidDel="00000000" w:rsidR="00000000" w:rsidRPr="00000000">
        <w:rPr>
          <w:rtl w:val="0"/>
        </w:rPr>
      </w:r>
    </w:p>
    <w:p w:rsidR="00000000" w:rsidDel="00000000" w:rsidP="00000000" w:rsidRDefault="00000000" w:rsidRPr="00000000" w14:paraId="00000044">
      <w:pPr>
        <w:widowControl w:val="0"/>
        <w:spacing w:after="0" w:before="0" w:line="240" w:lineRule="auto"/>
        <w:rPr>
          <w:highlight w:val="white"/>
        </w:rPr>
      </w:pPr>
      <w:r w:rsidDel="00000000" w:rsidR="00000000" w:rsidRPr="00000000">
        <w:rPr>
          <w:highlight w:val="white"/>
          <w:rtl w:val="0"/>
        </w:rPr>
        <w:t xml:space="preserve">Many HIV drugs can cause temporary side effects when first used. In general, these effects can include:</w:t>
      </w:r>
    </w:p>
    <w:p w:rsidR="00000000" w:rsidDel="00000000" w:rsidP="00000000" w:rsidRDefault="00000000" w:rsidRPr="00000000" w14:paraId="00000045">
      <w:pPr>
        <w:widowControl w:val="0"/>
        <w:spacing w:after="0" w:before="0" w:line="240" w:lineRule="auto"/>
        <w:rPr>
          <w:highlight w:val="white"/>
        </w:rPr>
      </w:pPr>
      <w:r w:rsidDel="00000000" w:rsidR="00000000" w:rsidRPr="00000000">
        <w:rPr>
          <w:rtl w:val="0"/>
        </w:rPr>
      </w:r>
    </w:p>
    <w:p w:rsidR="00000000" w:rsidDel="00000000" w:rsidP="00000000" w:rsidRDefault="00000000" w:rsidRPr="00000000" w14:paraId="00000046">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diarrhea</w:t>
      </w:r>
    </w:p>
    <w:p w:rsidR="00000000" w:rsidDel="00000000" w:rsidP="00000000" w:rsidRDefault="00000000" w:rsidRPr="00000000" w14:paraId="00000047">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dizziness</w:t>
      </w:r>
    </w:p>
    <w:p w:rsidR="00000000" w:rsidDel="00000000" w:rsidP="00000000" w:rsidRDefault="00000000" w:rsidRPr="00000000" w14:paraId="00000048">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headaches</w:t>
      </w:r>
    </w:p>
    <w:p w:rsidR="00000000" w:rsidDel="00000000" w:rsidP="00000000" w:rsidRDefault="00000000" w:rsidRPr="00000000" w14:paraId="00000049">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fatigue</w:t>
      </w:r>
    </w:p>
    <w:p w:rsidR="00000000" w:rsidDel="00000000" w:rsidP="00000000" w:rsidRDefault="00000000" w:rsidRPr="00000000" w14:paraId="0000004A">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fever</w:t>
      </w:r>
    </w:p>
    <w:p w:rsidR="00000000" w:rsidDel="00000000" w:rsidP="00000000" w:rsidRDefault="00000000" w:rsidRPr="00000000" w14:paraId="0000004B">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nausea</w:t>
      </w:r>
    </w:p>
    <w:p w:rsidR="00000000" w:rsidDel="00000000" w:rsidP="00000000" w:rsidRDefault="00000000" w:rsidRPr="00000000" w14:paraId="0000004C">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rash</w:t>
      </w:r>
    </w:p>
    <w:p w:rsidR="00000000" w:rsidDel="00000000" w:rsidP="00000000" w:rsidRDefault="00000000" w:rsidRPr="00000000" w14:paraId="0000004D">
      <w:pPr>
        <w:widowControl w:val="0"/>
        <w:numPr>
          <w:ilvl w:val="0"/>
          <w:numId w:val="2"/>
        </w:numPr>
        <w:spacing w:after="0" w:before="0" w:line="240" w:lineRule="auto"/>
        <w:ind w:left="720" w:hanging="360"/>
        <w:rPr>
          <w:b w:val="1"/>
          <w:highlight w:val="white"/>
        </w:rPr>
      </w:pPr>
      <w:r w:rsidDel="00000000" w:rsidR="00000000" w:rsidRPr="00000000">
        <w:rPr>
          <w:b w:val="1"/>
          <w:highlight w:val="white"/>
          <w:rtl w:val="0"/>
        </w:rPr>
        <w:t xml:space="preserve">vomiting</w:t>
      </w:r>
    </w:p>
    <w:p w:rsidR="00000000" w:rsidDel="00000000" w:rsidP="00000000" w:rsidRDefault="00000000" w:rsidRPr="00000000" w14:paraId="0000004E">
      <w:pPr>
        <w:widowControl w:val="0"/>
        <w:spacing w:after="0" w:before="0" w:line="240" w:lineRule="auto"/>
        <w:rPr>
          <w:highlight w:val="white"/>
        </w:rPr>
      </w:pPr>
      <w:r w:rsidDel="00000000" w:rsidR="00000000" w:rsidRPr="00000000">
        <w:rPr>
          <w:rtl w:val="0"/>
        </w:rPr>
      </w:r>
    </w:p>
    <w:p w:rsidR="00000000" w:rsidDel="00000000" w:rsidP="00000000" w:rsidRDefault="00000000" w:rsidRPr="00000000" w14:paraId="0000004F">
      <w:pPr>
        <w:widowControl w:val="0"/>
        <w:spacing w:after="0" w:before="0" w:line="240" w:lineRule="auto"/>
        <w:rPr>
          <w:highlight w:val="white"/>
        </w:rPr>
      </w:pPr>
      <w:r w:rsidDel="00000000" w:rsidR="00000000" w:rsidRPr="00000000">
        <w:rPr>
          <w:highlight w:val="white"/>
          <w:rtl w:val="0"/>
        </w:rPr>
        <w:t xml:space="preserve">These drugs may cause side effects for the first several weeks. If the side effects get worse or last longer than a few weeks, consider talking to a healthcare provider. They may suggest ways to ease the side effects, or they may prescribe a different drug altogether.</w:t>
      </w:r>
    </w:p>
    <w:p w:rsidR="00000000" w:rsidDel="00000000" w:rsidP="00000000" w:rsidRDefault="00000000" w:rsidRPr="00000000" w14:paraId="00000050">
      <w:pPr>
        <w:widowControl w:val="0"/>
        <w:spacing w:after="0" w:before="0" w:line="240" w:lineRule="auto"/>
        <w:rPr>
          <w:highlight w:val="white"/>
        </w:rPr>
      </w:pPr>
      <w:r w:rsidDel="00000000" w:rsidR="00000000" w:rsidRPr="00000000">
        <w:rPr>
          <w:highlight w:val="white"/>
          <w:rtl w:val="0"/>
        </w:rPr>
        <w:t xml:space="preserve">Less often, HIV drugs can cause serious or long-term side effects. These effects depend on the type of HIV drugs used. A healthcare provider can offer more information.</w:t>
      </w:r>
    </w:p>
    <w:p w:rsidR="00000000" w:rsidDel="00000000" w:rsidP="00000000" w:rsidRDefault="00000000" w:rsidRPr="00000000" w14:paraId="00000051">
      <w:pPr>
        <w:widowControl w:val="0"/>
        <w:spacing w:after="0" w:before="0" w:line="240" w:lineRule="auto"/>
        <w:rPr>
          <w:highlight w:val="white"/>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To have information on the side effects of each antiretroviral drug, kindly check </w:t>
      </w:r>
      <w:hyperlink r:id="rId12">
        <w:r w:rsidDel="00000000" w:rsidR="00000000" w:rsidRPr="00000000">
          <w:rPr>
            <w:color w:val="1155cc"/>
            <w:u w:val="single"/>
            <w:rtl w:val="0"/>
          </w:rPr>
          <w:t xml:space="preserve">the following link.</w:t>
        </w:r>
      </w:hyperlink>
      <w:r w:rsidDel="00000000" w:rsidR="00000000" w:rsidRPr="00000000">
        <w:rPr>
          <w:rtl w:val="0"/>
        </w:rPr>
      </w:r>
    </w:p>
    <w:p w:rsidR="00000000" w:rsidDel="00000000" w:rsidP="00000000" w:rsidRDefault="00000000" w:rsidRPr="00000000" w14:paraId="00000053">
      <w:pPr>
        <w:rPr>
          <w:rFonts w:ascii="Roboto" w:cs="Roboto" w:eastAsia="Roboto" w:hAnsi="Roboto"/>
          <w:highlight w:val="white"/>
        </w:rPr>
      </w:pPr>
      <w:r w:rsidDel="00000000" w:rsidR="00000000" w:rsidRPr="00000000">
        <w:rPr/>
        <w:drawing>
          <wp:inline distB="114300" distT="114300" distL="114300" distR="114300">
            <wp:extent cx="6122670" cy="3467100"/>
            <wp:effectExtent b="0" l="0" r="0" t="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The availability of more treatment options for HIV has made management of infections easier than ever before and the selection of antiretroviral therapy should be based on updated guideline recommendations. </w:t>
      </w:r>
    </w:p>
    <w:p w:rsidR="00000000" w:rsidDel="00000000" w:rsidP="00000000" w:rsidRDefault="00000000" w:rsidRPr="00000000" w14:paraId="00000055">
      <w:pPr>
        <w:rPr/>
      </w:pPr>
      <w:r w:rsidDel="00000000" w:rsidR="00000000" w:rsidRPr="00000000">
        <w:rPr>
          <w:rtl w:val="0"/>
        </w:rPr>
        <w:t xml:space="preserve">Several guidelines on the treatment and management of HIV infection are avail­able, including but not limited to those by the</w:t>
      </w:r>
      <w:r w:rsidDel="00000000" w:rsidR="00000000" w:rsidRPr="00000000">
        <w:rPr>
          <w:b w:val="1"/>
          <w:rtl w:val="0"/>
        </w:rPr>
        <w:t xml:space="preserve"> US Department of Health and Human Services (DHHS)</w:t>
      </w:r>
      <w:r w:rsidDel="00000000" w:rsidR="00000000" w:rsidRPr="00000000">
        <w:rPr>
          <w:rtl w:val="0"/>
        </w:rPr>
        <w:t xml:space="preserve">, </w:t>
      </w:r>
      <w:r w:rsidDel="00000000" w:rsidR="00000000" w:rsidRPr="00000000">
        <w:rPr>
          <w:b w:val="1"/>
          <w:rtl w:val="0"/>
        </w:rPr>
        <w:t xml:space="preserve">the International Antiviral Society–USA Panel (IAS–USA)</w:t>
      </w:r>
      <w:r w:rsidDel="00000000" w:rsidR="00000000" w:rsidRPr="00000000">
        <w:rPr>
          <w:rtl w:val="0"/>
        </w:rPr>
        <w:t xml:space="preserve">, </w:t>
      </w:r>
      <w:r w:rsidDel="00000000" w:rsidR="00000000" w:rsidRPr="00000000">
        <w:rPr>
          <w:b w:val="1"/>
          <w:rtl w:val="0"/>
        </w:rPr>
        <w:t xml:space="preserve">the European AIDS Clinical Society (EACS)</w:t>
      </w:r>
      <w:r w:rsidDel="00000000" w:rsidR="00000000" w:rsidRPr="00000000">
        <w:rPr>
          <w:rtl w:val="0"/>
        </w:rPr>
        <w:t xml:space="preserve">, </w:t>
      </w:r>
      <w:r w:rsidDel="00000000" w:rsidR="00000000" w:rsidRPr="00000000">
        <w:rPr>
          <w:b w:val="1"/>
          <w:rtl w:val="0"/>
        </w:rPr>
        <w:t xml:space="preserve">the British HIV Association (BHIVA)</w:t>
      </w:r>
      <w:r w:rsidDel="00000000" w:rsidR="00000000" w:rsidRPr="00000000">
        <w:rPr>
          <w:rtl w:val="0"/>
        </w:rPr>
        <w:t xml:space="preserve">, and </w:t>
      </w:r>
      <w:r w:rsidDel="00000000" w:rsidR="00000000" w:rsidRPr="00000000">
        <w:rPr>
          <w:b w:val="1"/>
          <w:rtl w:val="0"/>
        </w:rPr>
        <w:t xml:space="preserve">the World Health Organization</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These guidelines are routinely updated to reflect the current literature available.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Kindly find in this table the available guidelines for the recommended initial regimens and Alternative Regimens for HIV Positive Adults and Adolescents, and the links to these guidelines:</w:t>
      </w:r>
    </w:p>
    <w:tbl>
      <w:tblPr>
        <w:tblStyle w:val="Table3"/>
        <w:tblW w:w="10545.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200"/>
        <w:gridCol w:w="3090"/>
        <w:gridCol w:w="4500"/>
        <w:tblGridChange w:id="0">
          <w:tblGrid>
            <w:gridCol w:w="1755"/>
            <w:gridCol w:w="1200"/>
            <w:gridCol w:w="3090"/>
            <w:gridCol w:w="4500"/>
          </w:tblGrid>
        </w:tblGridChange>
      </w:tblGrid>
      <w:tr>
        <w:tc>
          <w:tcPr>
            <w:shd w:fill="6d9eeb" w:val="clear"/>
            <w:tcMar>
              <w:top w:w="100.0" w:type="dxa"/>
              <w:left w:w="100.0" w:type="dxa"/>
              <w:bottom w:w="100.0" w:type="dxa"/>
              <w:right w:w="100.0" w:type="dxa"/>
            </w:tcMar>
            <w:vAlign w:val="top"/>
          </w:tcPr>
          <w:p w:rsidR="00000000" w:rsidDel="00000000" w:rsidP="00000000" w:rsidRDefault="00000000" w:rsidRPr="00000000" w14:paraId="00000059">
            <w:pPr>
              <w:spacing w:after="0" w:before="0" w:line="240" w:lineRule="auto"/>
              <w:rPr>
                <w:b w:val="1"/>
                <w:color w:val="ffffff"/>
              </w:rPr>
            </w:pPr>
            <w:r w:rsidDel="00000000" w:rsidR="00000000" w:rsidRPr="00000000">
              <w:rPr>
                <w:b w:val="1"/>
                <w:color w:val="ffffff"/>
                <w:rtl w:val="0"/>
              </w:rPr>
              <w:t xml:space="preserve">Guidelines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5A">
            <w:pPr>
              <w:spacing w:after="0" w:before="0" w:line="240" w:lineRule="auto"/>
              <w:rPr>
                <w:b w:val="1"/>
                <w:color w:val="ffffff"/>
              </w:rPr>
            </w:pPr>
            <w:r w:rsidDel="00000000" w:rsidR="00000000" w:rsidRPr="00000000">
              <w:rPr>
                <w:b w:val="1"/>
                <w:color w:val="ffffff"/>
                <w:rtl w:val="0"/>
              </w:rPr>
              <w:t xml:space="preserve">Last updated</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5B">
            <w:pPr>
              <w:spacing w:after="0" w:before="0" w:line="240" w:lineRule="auto"/>
              <w:rPr>
                <w:b w:val="1"/>
                <w:color w:val="ffffff"/>
              </w:rPr>
            </w:pPr>
            <w:r w:rsidDel="00000000" w:rsidR="00000000" w:rsidRPr="00000000">
              <w:rPr>
                <w:b w:val="1"/>
                <w:color w:val="ffffff"/>
                <w:rtl w:val="0"/>
              </w:rPr>
              <w:t xml:space="preserve">Recommended Initial regimens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5C">
            <w:pPr>
              <w:spacing w:after="0" w:before="0" w:line="240" w:lineRule="auto"/>
              <w:rPr>
                <w:b w:val="1"/>
                <w:color w:val="ffffff"/>
              </w:rPr>
            </w:pPr>
            <w:r w:rsidDel="00000000" w:rsidR="00000000" w:rsidRPr="00000000">
              <w:rPr>
                <w:b w:val="1"/>
                <w:color w:val="ffffff"/>
                <w:rtl w:val="0"/>
              </w:rPr>
              <w:t xml:space="preserve">Alternative Regimens</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5D">
            <w:pPr>
              <w:spacing w:after="0" w:before="0" w:line="240" w:lineRule="auto"/>
              <w:rPr>
                <w:b w:val="1"/>
              </w:rPr>
            </w:pPr>
            <w:r w:rsidDel="00000000" w:rsidR="00000000" w:rsidRPr="00000000">
              <w:rPr>
                <w:b w:val="1"/>
                <w:rtl w:val="0"/>
              </w:rPr>
              <w:t xml:space="preserve">DHHS:  US Department of Health &amp; Human Services</w:t>
            </w:r>
          </w:p>
          <w:p w:rsidR="00000000" w:rsidDel="00000000" w:rsidP="00000000" w:rsidRDefault="00000000" w:rsidRPr="00000000" w14:paraId="0000005E">
            <w:pPr>
              <w:spacing w:after="0" w:before="0" w:line="240" w:lineRule="auto"/>
              <w:rPr>
                <w:b w:val="1"/>
              </w:rPr>
            </w:pP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before="0" w:line="240" w:lineRule="auto"/>
              <w:rPr/>
            </w:pPr>
            <w:r w:rsidDel="00000000" w:rsidR="00000000" w:rsidRPr="00000000">
              <w:rPr>
                <w:rtl w:val="0"/>
              </w:rPr>
              <w:t xml:space="preserve">May 2018</w:t>
            </w:r>
          </w:p>
          <w:p w:rsidR="00000000" w:rsidDel="00000000" w:rsidP="00000000" w:rsidRDefault="00000000" w:rsidRPr="00000000" w14:paraId="00000060">
            <w:pPr>
              <w:spacing w:after="0" w:before="0" w:line="240" w:lineRule="auto"/>
              <w:rPr/>
            </w:pPr>
            <w:hyperlink r:id="rId14">
              <w:r w:rsidDel="00000000" w:rsidR="00000000" w:rsidRPr="00000000">
                <w:rPr>
                  <w:color w:val="1155cc"/>
                  <w:u w:val="single"/>
                  <w:rtl w:val="0"/>
                </w:rPr>
                <w:t xml:space="preserve">Link</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61">
            <w:pPr>
              <w:numPr>
                <w:ilvl w:val="0"/>
                <w:numId w:val="6"/>
              </w:numPr>
              <w:spacing w:after="0" w:before="0" w:line="240" w:lineRule="auto"/>
              <w:ind w:left="720" w:hanging="360"/>
            </w:pPr>
            <w:r w:rsidDel="00000000" w:rsidR="00000000" w:rsidRPr="00000000">
              <w:rPr>
                <w:rtl w:val="0"/>
              </w:rPr>
              <w:t xml:space="preserve">BIC/FTC/TAF</w:t>
            </w:r>
          </w:p>
          <w:p w:rsidR="00000000" w:rsidDel="00000000" w:rsidP="00000000" w:rsidRDefault="00000000" w:rsidRPr="00000000" w14:paraId="00000062">
            <w:pPr>
              <w:numPr>
                <w:ilvl w:val="0"/>
                <w:numId w:val="6"/>
              </w:numPr>
              <w:spacing w:after="0" w:before="0" w:line="240" w:lineRule="auto"/>
              <w:ind w:left="720" w:hanging="360"/>
            </w:pPr>
            <w:r w:rsidDel="00000000" w:rsidR="00000000" w:rsidRPr="00000000">
              <w:rPr>
                <w:rtl w:val="0"/>
              </w:rPr>
              <w:t xml:space="preserve">DTG/ABC/3TC </w:t>
            </w:r>
          </w:p>
          <w:p w:rsidR="00000000" w:rsidDel="00000000" w:rsidP="00000000" w:rsidRDefault="00000000" w:rsidRPr="00000000" w14:paraId="00000063">
            <w:pPr>
              <w:numPr>
                <w:ilvl w:val="0"/>
                <w:numId w:val="6"/>
              </w:numPr>
              <w:spacing w:after="0" w:before="0" w:line="240" w:lineRule="auto"/>
              <w:ind w:left="720" w:hanging="360"/>
            </w:pPr>
            <w:r w:rsidDel="00000000" w:rsidR="00000000" w:rsidRPr="00000000">
              <w:rPr>
                <w:rtl w:val="0"/>
              </w:rPr>
              <w:t xml:space="preserve">DTG + FTC/(TAF or TDF) </w:t>
            </w:r>
          </w:p>
          <w:p w:rsidR="00000000" w:rsidDel="00000000" w:rsidP="00000000" w:rsidRDefault="00000000" w:rsidRPr="00000000" w14:paraId="00000064">
            <w:pPr>
              <w:numPr>
                <w:ilvl w:val="0"/>
                <w:numId w:val="6"/>
              </w:numPr>
              <w:spacing w:after="0" w:before="0" w:line="240" w:lineRule="auto"/>
              <w:ind w:left="720" w:hanging="360"/>
            </w:pPr>
            <w:r w:rsidDel="00000000" w:rsidR="00000000" w:rsidRPr="00000000">
              <w:rPr>
                <w:rtl w:val="0"/>
              </w:rPr>
              <w:t xml:space="preserve">EVG/c/FTC/(TAF or TDF) </w:t>
            </w:r>
          </w:p>
          <w:p w:rsidR="00000000" w:rsidDel="00000000" w:rsidP="00000000" w:rsidRDefault="00000000" w:rsidRPr="00000000" w14:paraId="00000065">
            <w:pPr>
              <w:numPr>
                <w:ilvl w:val="0"/>
                <w:numId w:val="6"/>
              </w:numPr>
              <w:spacing w:after="0" w:before="0" w:line="240" w:lineRule="auto"/>
              <w:ind w:left="720" w:hanging="360"/>
            </w:pPr>
            <w:r w:rsidDel="00000000" w:rsidR="00000000" w:rsidRPr="00000000">
              <w:rPr>
                <w:rtl w:val="0"/>
              </w:rPr>
              <w:t xml:space="preserve">RAL + FTC/(TAF or TDF)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numPr>
                <w:ilvl w:val="0"/>
                <w:numId w:val="6"/>
              </w:numPr>
              <w:spacing w:after="0" w:before="0" w:line="240" w:lineRule="auto"/>
              <w:ind w:left="720" w:hanging="360"/>
            </w:pPr>
            <w:r w:rsidDel="00000000" w:rsidR="00000000" w:rsidRPr="00000000">
              <w:rPr>
                <w:rtl w:val="0"/>
              </w:rPr>
              <w:t xml:space="preserve"> DRV/c or DRV/r + FTC/(TAF or TDF) </w:t>
            </w:r>
          </w:p>
          <w:p w:rsidR="00000000" w:rsidDel="00000000" w:rsidP="00000000" w:rsidRDefault="00000000" w:rsidRPr="00000000" w14:paraId="00000067">
            <w:pPr>
              <w:numPr>
                <w:ilvl w:val="0"/>
                <w:numId w:val="6"/>
              </w:numPr>
              <w:spacing w:after="0" w:before="0" w:line="240" w:lineRule="auto"/>
              <w:ind w:left="720" w:hanging="360"/>
            </w:pPr>
            <w:r w:rsidDel="00000000" w:rsidR="00000000" w:rsidRPr="00000000">
              <w:rPr>
                <w:rtl w:val="0"/>
              </w:rPr>
              <w:t xml:space="preserve">ATV/c or ATV/r + FTC/(TAF or TDF)  </w:t>
            </w:r>
          </w:p>
          <w:p w:rsidR="00000000" w:rsidDel="00000000" w:rsidP="00000000" w:rsidRDefault="00000000" w:rsidRPr="00000000" w14:paraId="00000068">
            <w:pPr>
              <w:numPr>
                <w:ilvl w:val="0"/>
                <w:numId w:val="6"/>
              </w:numPr>
              <w:spacing w:after="0" w:before="0" w:line="240" w:lineRule="auto"/>
              <w:ind w:left="720" w:hanging="360"/>
            </w:pPr>
            <w:r w:rsidDel="00000000" w:rsidR="00000000" w:rsidRPr="00000000">
              <w:rPr>
                <w:rtl w:val="0"/>
              </w:rPr>
              <w:t xml:space="preserve">DRV/c or DRV/r + ABC/3TC </w:t>
            </w:r>
          </w:p>
          <w:p w:rsidR="00000000" w:rsidDel="00000000" w:rsidP="00000000" w:rsidRDefault="00000000" w:rsidRPr="00000000" w14:paraId="00000069">
            <w:pPr>
              <w:numPr>
                <w:ilvl w:val="0"/>
                <w:numId w:val="6"/>
              </w:numPr>
              <w:spacing w:after="0" w:before="0" w:line="240" w:lineRule="auto"/>
              <w:ind w:left="720" w:hanging="360"/>
            </w:pPr>
            <w:r w:rsidDel="00000000" w:rsidR="00000000" w:rsidRPr="00000000">
              <w:rPr>
                <w:rtl w:val="0"/>
              </w:rPr>
              <w:t xml:space="preserve">ATV/c or ATV/r + ABC/3TC </w:t>
            </w:r>
          </w:p>
          <w:p w:rsidR="00000000" w:rsidDel="00000000" w:rsidP="00000000" w:rsidRDefault="00000000" w:rsidRPr="00000000" w14:paraId="0000006A">
            <w:pPr>
              <w:numPr>
                <w:ilvl w:val="0"/>
                <w:numId w:val="6"/>
              </w:numPr>
              <w:spacing w:after="0" w:before="0" w:line="240" w:lineRule="auto"/>
              <w:ind w:left="720" w:hanging="360"/>
            </w:pPr>
            <w:r w:rsidDel="00000000" w:rsidR="00000000" w:rsidRPr="00000000">
              <w:rPr>
                <w:rtl w:val="0"/>
              </w:rPr>
              <w:t xml:space="preserve">EFV + FTC/(TAF or TDF) </w:t>
            </w:r>
          </w:p>
          <w:p w:rsidR="00000000" w:rsidDel="00000000" w:rsidP="00000000" w:rsidRDefault="00000000" w:rsidRPr="00000000" w14:paraId="0000006B">
            <w:pPr>
              <w:numPr>
                <w:ilvl w:val="0"/>
                <w:numId w:val="6"/>
              </w:numPr>
              <w:spacing w:after="0" w:before="0" w:line="240" w:lineRule="auto"/>
              <w:ind w:left="720" w:hanging="360"/>
            </w:pPr>
            <w:r w:rsidDel="00000000" w:rsidR="00000000" w:rsidRPr="00000000">
              <w:rPr>
                <w:rtl w:val="0"/>
              </w:rPr>
              <w:t xml:space="preserve">RPV + FTC/(TAF or TDF) </w:t>
            </w:r>
          </w:p>
          <w:p w:rsidR="00000000" w:rsidDel="00000000" w:rsidP="00000000" w:rsidRDefault="00000000" w:rsidRPr="00000000" w14:paraId="0000006C">
            <w:pPr>
              <w:numPr>
                <w:ilvl w:val="0"/>
                <w:numId w:val="6"/>
              </w:numPr>
              <w:spacing w:after="0" w:before="0" w:line="240" w:lineRule="auto"/>
              <w:ind w:left="720" w:hanging="360"/>
            </w:pPr>
            <w:r w:rsidDel="00000000" w:rsidR="00000000" w:rsidRPr="00000000">
              <w:rPr>
                <w:rtl w:val="0"/>
              </w:rPr>
              <w:t xml:space="preserve">RAL + ABC/3TC</w:t>
            </w:r>
          </w:p>
          <w:p w:rsidR="00000000" w:rsidDel="00000000" w:rsidP="00000000" w:rsidRDefault="00000000" w:rsidRPr="00000000" w14:paraId="0000006D">
            <w:pPr>
              <w:numPr>
                <w:ilvl w:val="0"/>
                <w:numId w:val="6"/>
              </w:numPr>
              <w:spacing w:after="0" w:before="0" w:line="240" w:lineRule="auto"/>
              <w:ind w:left="720" w:hanging="360"/>
            </w:pPr>
            <w:r w:rsidDel="00000000" w:rsidR="00000000" w:rsidRPr="00000000">
              <w:rPr>
                <w:rtl w:val="0"/>
              </w:rPr>
              <w:t xml:space="preserve">DRV/r + RAL </w:t>
            </w:r>
          </w:p>
          <w:p w:rsidR="00000000" w:rsidDel="00000000" w:rsidP="00000000" w:rsidRDefault="00000000" w:rsidRPr="00000000" w14:paraId="0000006E">
            <w:pPr>
              <w:numPr>
                <w:ilvl w:val="0"/>
                <w:numId w:val="6"/>
              </w:numPr>
              <w:spacing w:after="0" w:before="0" w:line="240" w:lineRule="auto"/>
              <w:ind w:left="720" w:hanging="360"/>
            </w:pPr>
            <w:r w:rsidDel="00000000" w:rsidR="00000000" w:rsidRPr="00000000">
              <w:rPr>
                <w:rtl w:val="0"/>
              </w:rPr>
              <w:t xml:space="preserve">LPV/r + 3TC </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6F">
            <w:pPr>
              <w:spacing w:after="0" w:before="0" w:line="240" w:lineRule="auto"/>
              <w:rPr>
                <w:b w:val="1"/>
              </w:rPr>
            </w:pPr>
            <w:r w:rsidDel="00000000" w:rsidR="00000000" w:rsidRPr="00000000">
              <w:rPr>
                <w:b w:val="1"/>
                <w:rtl w:val="0"/>
              </w:rPr>
              <w:t xml:space="preserve">IAS-USA:  International Antiviral Society–USA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after="0" w:before="0" w:line="240" w:lineRule="auto"/>
              <w:rPr/>
            </w:pPr>
            <w:r w:rsidDel="00000000" w:rsidR="00000000" w:rsidRPr="00000000">
              <w:rPr>
                <w:rtl w:val="0"/>
              </w:rPr>
              <w:t xml:space="preserve">July 2018</w:t>
            </w:r>
          </w:p>
          <w:p w:rsidR="00000000" w:rsidDel="00000000" w:rsidP="00000000" w:rsidRDefault="00000000" w:rsidRPr="00000000" w14:paraId="00000071">
            <w:pPr>
              <w:spacing w:after="0" w:before="0" w:line="240" w:lineRule="auto"/>
              <w:rPr/>
            </w:pPr>
            <w:hyperlink r:id="rId15">
              <w:r w:rsidDel="00000000" w:rsidR="00000000" w:rsidRPr="00000000">
                <w:rPr>
                  <w:color w:val="1155cc"/>
                  <w:u w:val="single"/>
                  <w:rtl w:val="0"/>
                </w:rPr>
                <w:t xml:space="preserve">Link</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72">
            <w:pPr>
              <w:numPr>
                <w:ilvl w:val="0"/>
                <w:numId w:val="6"/>
              </w:numPr>
              <w:spacing w:after="0" w:before="0" w:line="240" w:lineRule="auto"/>
              <w:ind w:left="720" w:hanging="360"/>
            </w:pPr>
            <w:r w:rsidDel="00000000" w:rsidR="00000000" w:rsidRPr="00000000">
              <w:rPr>
                <w:rtl w:val="0"/>
              </w:rPr>
              <w:t xml:space="preserve">BIC/FTC/TAF</w:t>
            </w:r>
          </w:p>
          <w:p w:rsidR="00000000" w:rsidDel="00000000" w:rsidP="00000000" w:rsidRDefault="00000000" w:rsidRPr="00000000" w14:paraId="00000073">
            <w:pPr>
              <w:numPr>
                <w:ilvl w:val="0"/>
                <w:numId w:val="6"/>
              </w:numPr>
              <w:spacing w:after="0" w:before="0" w:line="240" w:lineRule="auto"/>
              <w:ind w:left="720" w:hanging="360"/>
            </w:pPr>
            <w:r w:rsidDel="00000000" w:rsidR="00000000" w:rsidRPr="00000000">
              <w:rPr>
                <w:rtl w:val="0"/>
              </w:rPr>
              <w:t xml:space="preserve">DTG/ABC/3TC </w:t>
            </w:r>
          </w:p>
          <w:p w:rsidR="00000000" w:rsidDel="00000000" w:rsidP="00000000" w:rsidRDefault="00000000" w:rsidRPr="00000000" w14:paraId="00000074">
            <w:pPr>
              <w:numPr>
                <w:ilvl w:val="0"/>
                <w:numId w:val="6"/>
              </w:numPr>
              <w:spacing w:after="0" w:before="0" w:line="240" w:lineRule="auto"/>
              <w:ind w:left="720" w:hanging="360"/>
            </w:pPr>
            <w:r w:rsidDel="00000000" w:rsidR="00000000" w:rsidRPr="00000000">
              <w:rPr>
                <w:rtl w:val="0"/>
              </w:rPr>
              <w:t xml:space="preserve">DTG + FTC/TAF</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numPr>
                <w:ilvl w:val="0"/>
                <w:numId w:val="6"/>
              </w:numPr>
              <w:spacing w:after="0" w:before="0" w:line="240" w:lineRule="auto"/>
              <w:ind w:left="720" w:hanging="360"/>
            </w:pPr>
            <w:r w:rsidDel="00000000" w:rsidR="00000000" w:rsidRPr="00000000">
              <w:rPr>
                <w:rtl w:val="0"/>
              </w:rPr>
              <w:t xml:space="preserve">DRV/c or DRV/r + FTC/(TAF or TDF) </w:t>
            </w:r>
          </w:p>
          <w:p w:rsidR="00000000" w:rsidDel="00000000" w:rsidP="00000000" w:rsidRDefault="00000000" w:rsidRPr="00000000" w14:paraId="00000076">
            <w:pPr>
              <w:numPr>
                <w:ilvl w:val="0"/>
                <w:numId w:val="6"/>
              </w:numPr>
              <w:spacing w:after="0" w:before="0" w:line="240" w:lineRule="auto"/>
              <w:ind w:left="720" w:hanging="360"/>
            </w:pPr>
            <w:r w:rsidDel="00000000" w:rsidR="00000000" w:rsidRPr="00000000">
              <w:rPr>
                <w:rtl w:val="0"/>
              </w:rPr>
              <w:t xml:space="preserve">EFV/FTC/TDF </w:t>
            </w:r>
          </w:p>
          <w:p w:rsidR="00000000" w:rsidDel="00000000" w:rsidP="00000000" w:rsidRDefault="00000000" w:rsidRPr="00000000" w14:paraId="00000077">
            <w:pPr>
              <w:numPr>
                <w:ilvl w:val="0"/>
                <w:numId w:val="6"/>
              </w:numPr>
              <w:spacing w:after="0" w:before="0" w:line="240" w:lineRule="auto"/>
              <w:ind w:left="720" w:hanging="360"/>
            </w:pPr>
            <w:r w:rsidDel="00000000" w:rsidR="00000000" w:rsidRPr="00000000">
              <w:rPr>
                <w:rtl w:val="0"/>
              </w:rPr>
              <w:t xml:space="preserve">EVG/c/FTC/(TAF or TDF) </w:t>
            </w:r>
          </w:p>
          <w:p w:rsidR="00000000" w:rsidDel="00000000" w:rsidP="00000000" w:rsidRDefault="00000000" w:rsidRPr="00000000" w14:paraId="00000078">
            <w:pPr>
              <w:numPr>
                <w:ilvl w:val="0"/>
                <w:numId w:val="6"/>
              </w:numPr>
              <w:spacing w:after="0" w:before="0" w:line="240" w:lineRule="auto"/>
              <w:ind w:left="720" w:hanging="360"/>
            </w:pPr>
            <w:r w:rsidDel="00000000" w:rsidR="00000000" w:rsidRPr="00000000">
              <w:rPr>
                <w:rtl w:val="0"/>
              </w:rPr>
              <w:t xml:space="preserve">RAL + FTC/(TAF or TDF)</w:t>
            </w:r>
          </w:p>
          <w:p w:rsidR="00000000" w:rsidDel="00000000" w:rsidP="00000000" w:rsidRDefault="00000000" w:rsidRPr="00000000" w14:paraId="00000079">
            <w:pPr>
              <w:numPr>
                <w:ilvl w:val="0"/>
                <w:numId w:val="6"/>
              </w:numPr>
              <w:spacing w:after="0" w:before="0" w:line="240" w:lineRule="auto"/>
              <w:ind w:left="720" w:hanging="360"/>
            </w:pPr>
            <w:r w:rsidDel="00000000" w:rsidR="00000000" w:rsidRPr="00000000">
              <w:rPr>
                <w:rtl w:val="0"/>
              </w:rPr>
              <w:t xml:space="preserve">RPV/FTC/(TAF or TDF) </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7A">
            <w:pPr>
              <w:spacing w:after="0" w:before="0" w:line="240" w:lineRule="auto"/>
              <w:rPr>
                <w:b w:val="1"/>
              </w:rPr>
            </w:pPr>
            <w:r w:rsidDel="00000000" w:rsidR="00000000" w:rsidRPr="00000000">
              <w:rPr>
                <w:b w:val="1"/>
                <w:rtl w:val="0"/>
              </w:rPr>
              <w:t xml:space="preserve">EACS: European AIDS Clinical Society</w:t>
            </w:r>
          </w:p>
          <w:p w:rsidR="00000000" w:rsidDel="00000000" w:rsidP="00000000" w:rsidRDefault="00000000" w:rsidRPr="00000000" w14:paraId="0000007B">
            <w:pPr>
              <w:spacing w:after="0" w:before="0" w:line="240" w:lineRule="auto"/>
              <w:rPr>
                <w:b w:val="1"/>
              </w:rPr>
            </w:pPr>
            <w:r w:rsidDel="00000000" w:rsidR="00000000" w:rsidRPr="00000000">
              <w:rPr>
                <w:rtl w:val="0"/>
              </w:rPr>
            </w:r>
          </w:p>
          <w:p w:rsidR="00000000" w:rsidDel="00000000" w:rsidP="00000000" w:rsidRDefault="00000000" w:rsidRPr="00000000" w14:paraId="0000007C">
            <w:pPr>
              <w:spacing w:after="0" w:before="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0" w:before="0" w:line="240" w:lineRule="auto"/>
              <w:rPr/>
            </w:pPr>
            <w:r w:rsidDel="00000000" w:rsidR="00000000" w:rsidRPr="00000000">
              <w:rPr>
                <w:rtl w:val="0"/>
              </w:rPr>
              <w:t xml:space="preserve">October 2017</w:t>
            </w:r>
          </w:p>
          <w:p w:rsidR="00000000" w:rsidDel="00000000" w:rsidP="00000000" w:rsidRDefault="00000000" w:rsidRPr="00000000" w14:paraId="0000007E">
            <w:pPr>
              <w:spacing w:after="0" w:before="0" w:line="240" w:lineRule="auto"/>
              <w:rPr/>
            </w:pPr>
            <w:hyperlink r:id="rId16">
              <w:r w:rsidDel="00000000" w:rsidR="00000000" w:rsidRPr="00000000">
                <w:rPr>
                  <w:color w:val="1155cc"/>
                  <w:u w:val="single"/>
                  <w:rtl w:val="0"/>
                </w:rPr>
                <w:t xml:space="preserve">Link </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7F">
            <w:pPr>
              <w:numPr>
                <w:ilvl w:val="0"/>
                <w:numId w:val="6"/>
              </w:numPr>
              <w:spacing w:after="0" w:before="0" w:line="240" w:lineRule="auto"/>
              <w:ind w:left="720" w:hanging="360"/>
            </w:pPr>
            <w:r w:rsidDel="00000000" w:rsidR="00000000" w:rsidRPr="00000000">
              <w:rPr>
                <w:rtl w:val="0"/>
              </w:rPr>
              <w:t xml:space="preserve">DTG/ABC/3TC </w:t>
            </w:r>
          </w:p>
          <w:p w:rsidR="00000000" w:rsidDel="00000000" w:rsidP="00000000" w:rsidRDefault="00000000" w:rsidRPr="00000000" w14:paraId="00000080">
            <w:pPr>
              <w:numPr>
                <w:ilvl w:val="0"/>
                <w:numId w:val="6"/>
              </w:numPr>
              <w:spacing w:after="0" w:before="0" w:line="240" w:lineRule="auto"/>
              <w:ind w:left="720" w:hanging="360"/>
            </w:pPr>
            <w:r w:rsidDel="00000000" w:rsidR="00000000" w:rsidRPr="00000000">
              <w:rPr>
                <w:rtl w:val="0"/>
              </w:rPr>
              <w:t xml:space="preserve">DTG + FTC/(TAF or TDF) </w:t>
            </w:r>
          </w:p>
          <w:p w:rsidR="00000000" w:rsidDel="00000000" w:rsidP="00000000" w:rsidRDefault="00000000" w:rsidRPr="00000000" w14:paraId="00000081">
            <w:pPr>
              <w:numPr>
                <w:ilvl w:val="0"/>
                <w:numId w:val="6"/>
              </w:numPr>
              <w:spacing w:after="0" w:before="0" w:line="240" w:lineRule="auto"/>
              <w:ind w:left="720" w:hanging="360"/>
            </w:pPr>
            <w:r w:rsidDel="00000000" w:rsidR="00000000" w:rsidRPr="00000000">
              <w:rPr>
                <w:rtl w:val="0"/>
              </w:rPr>
              <w:t xml:space="preserve">EVG/c/FTC/(TAF or TDF) </w:t>
            </w:r>
          </w:p>
          <w:p w:rsidR="00000000" w:rsidDel="00000000" w:rsidP="00000000" w:rsidRDefault="00000000" w:rsidRPr="00000000" w14:paraId="00000082">
            <w:pPr>
              <w:numPr>
                <w:ilvl w:val="0"/>
                <w:numId w:val="6"/>
              </w:numPr>
              <w:spacing w:after="0" w:before="0" w:line="240" w:lineRule="auto"/>
              <w:ind w:left="720" w:hanging="360"/>
            </w:pPr>
            <w:r w:rsidDel="00000000" w:rsidR="00000000" w:rsidRPr="00000000">
              <w:rPr>
                <w:rtl w:val="0"/>
              </w:rPr>
              <w:t xml:space="preserve">RAL + FTC/(TAF or TDF) </w:t>
            </w:r>
          </w:p>
          <w:p w:rsidR="00000000" w:rsidDel="00000000" w:rsidP="00000000" w:rsidRDefault="00000000" w:rsidRPr="00000000" w14:paraId="00000083">
            <w:pPr>
              <w:numPr>
                <w:ilvl w:val="0"/>
                <w:numId w:val="6"/>
              </w:numPr>
              <w:spacing w:after="0" w:before="0" w:line="240" w:lineRule="auto"/>
              <w:ind w:left="720" w:hanging="360"/>
            </w:pPr>
            <w:r w:rsidDel="00000000" w:rsidR="00000000" w:rsidRPr="00000000">
              <w:rPr>
                <w:rtl w:val="0"/>
              </w:rPr>
              <w:t xml:space="preserve">DRV/c or DRV/r + FTC/(TAF or TDF) </w:t>
            </w:r>
          </w:p>
          <w:p w:rsidR="00000000" w:rsidDel="00000000" w:rsidP="00000000" w:rsidRDefault="00000000" w:rsidRPr="00000000" w14:paraId="00000084">
            <w:pPr>
              <w:numPr>
                <w:ilvl w:val="0"/>
                <w:numId w:val="6"/>
              </w:numPr>
              <w:spacing w:after="0" w:before="0" w:line="240" w:lineRule="auto"/>
              <w:ind w:left="720" w:hanging="360"/>
            </w:pPr>
            <w:r w:rsidDel="00000000" w:rsidR="00000000" w:rsidRPr="00000000">
              <w:rPr>
                <w:rtl w:val="0"/>
              </w:rPr>
              <w:t xml:space="preserve">RPV/FTC/(TAF or TDF)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6"/>
              </w:numPr>
              <w:spacing w:after="0" w:before="0" w:line="240" w:lineRule="auto"/>
              <w:ind w:left="720" w:hanging="360"/>
            </w:pPr>
            <w:r w:rsidDel="00000000" w:rsidR="00000000" w:rsidRPr="00000000">
              <w:rPr>
                <w:rtl w:val="0"/>
              </w:rPr>
              <w:t xml:space="preserve">RAL + ABC/3TC </w:t>
            </w:r>
          </w:p>
          <w:p w:rsidR="00000000" w:rsidDel="00000000" w:rsidP="00000000" w:rsidRDefault="00000000" w:rsidRPr="00000000" w14:paraId="00000086">
            <w:pPr>
              <w:numPr>
                <w:ilvl w:val="0"/>
                <w:numId w:val="6"/>
              </w:numPr>
              <w:spacing w:after="0" w:before="0" w:line="240" w:lineRule="auto"/>
              <w:ind w:left="720" w:hanging="360"/>
            </w:pPr>
            <w:r w:rsidDel="00000000" w:rsidR="00000000" w:rsidRPr="00000000">
              <w:rPr>
                <w:rtl w:val="0"/>
              </w:rPr>
              <w:t xml:space="preserve">EFV/FTC/TDF </w:t>
            </w:r>
          </w:p>
          <w:p w:rsidR="00000000" w:rsidDel="00000000" w:rsidP="00000000" w:rsidRDefault="00000000" w:rsidRPr="00000000" w14:paraId="00000087">
            <w:pPr>
              <w:numPr>
                <w:ilvl w:val="0"/>
                <w:numId w:val="6"/>
              </w:numPr>
              <w:spacing w:after="0" w:before="0" w:line="240" w:lineRule="auto"/>
              <w:ind w:left="720" w:hanging="360"/>
            </w:pPr>
            <w:r w:rsidDel="00000000" w:rsidR="00000000" w:rsidRPr="00000000">
              <w:rPr>
                <w:rtl w:val="0"/>
              </w:rPr>
              <w:t xml:space="preserve">EFV + ABC/3TC </w:t>
            </w:r>
          </w:p>
          <w:p w:rsidR="00000000" w:rsidDel="00000000" w:rsidP="00000000" w:rsidRDefault="00000000" w:rsidRPr="00000000" w14:paraId="00000088">
            <w:pPr>
              <w:numPr>
                <w:ilvl w:val="0"/>
                <w:numId w:val="6"/>
              </w:numPr>
              <w:spacing w:after="0" w:before="0" w:line="240" w:lineRule="auto"/>
              <w:ind w:left="720" w:hanging="360"/>
            </w:pPr>
            <w:r w:rsidDel="00000000" w:rsidR="00000000" w:rsidRPr="00000000">
              <w:rPr>
                <w:rtl w:val="0"/>
              </w:rPr>
              <w:t xml:space="preserve">ATV/c or ATV/r + FTC/(TAF or TDF) </w:t>
            </w:r>
          </w:p>
          <w:p w:rsidR="00000000" w:rsidDel="00000000" w:rsidP="00000000" w:rsidRDefault="00000000" w:rsidRPr="00000000" w14:paraId="00000089">
            <w:pPr>
              <w:numPr>
                <w:ilvl w:val="0"/>
                <w:numId w:val="6"/>
              </w:numPr>
              <w:spacing w:after="0" w:before="0" w:line="240" w:lineRule="auto"/>
              <w:ind w:left="720" w:hanging="360"/>
            </w:pPr>
            <w:r w:rsidDel="00000000" w:rsidR="00000000" w:rsidRPr="00000000">
              <w:rPr>
                <w:rtl w:val="0"/>
              </w:rPr>
              <w:t xml:space="preserve">ATV/c or ATV/r + ABC/3TC </w:t>
            </w:r>
          </w:p>
          <w:p w:rsidR="00000000" w:rsidDel="00000000" w:rsidP="00000000" w:rsidRDefault="00000000" w:rsidRPr="00000000" w14:paraId="0000008A">
            <w:pPr>
              <w:numPr>
                <w:ilvl w:val="0"/>
                <w:numId w:val="6"/>
              </w:numPr>
              <w:spacing w:after="0" w:before="0" w:line="240" w:lineRule="auto"/>
              <w:ind w:left="720" w:hanging="360"/>
            </w:pPr>
            <w:r w:rsidDel="00000000" w:rsidR="00000000" w:rsidRPr="00000000">
              <w:rPr>
                <w:rtl w:val="0"/>
              </w:rPr>
              <w:t xml:space="preserve">DRV/c or DRV/r + ABC/3TC </w:t>
            </w:r>
          </w:p>
          <w:p w:rsidR="00000000" w:rsidDel="00000000" w:rsidP="00000000" w:rsidRDefault="00000000" w:rsidRPr="00000000" w14:paraId="0000008B">
            <w:pPr>
              <w:numPr>
                <w:ilvl w:val="0"/>
                <w:numId w:val="6"/>
              </w:numPr>
              <w:spacing w:after="0" w:before="0" w:line="240" w:lineRule="auto"/>
              <w:ind w:left="720" w:hanging="360"/>
            </w:pPr>
            <w:r w:rsidDel="00000000" w:rsidR="00000000" w:rsidRPr="00000000">
              <w:rPr>
                <w:rtl w:val="0"/>
              </w:rPr>
              <w:t xml:space="preserve">DRV/c or DRV/r + RAL</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8C">
            <w:pPr>
              <w:spacing w:after="0" w:before="0" w:line="240" w:lineRule="auto"/>
              <w:rPr>
                <w:b w:val="1"/>
              </w:rPr>
            </w:pPr>
            <w:r w:rsidDel="00000000" w:rsidR="00000000" w:rsidRPr="00000000">
              <w:rPr>
                <w:b w:val="1"/>
                <w:rtl w:val="0"/>
              </w:rPr>
              <w:t xml:space="preserve">BHIVA: British HIV Association</w:t>
            </w:r>
          </w:p>
          <w:p w:rsidR="00000000" w:rsidDel="00000000" w:rsidP="00000000" w:rsidRDefault="00000000" w:rsidRPr="00000000" w14:paraId="0000008D">
            <w:pPr>
              <w:spacing w:after="0" w:before="0" w:line="240" w:lineRule="auto"/>
              <w:rPr>
                <w:b w:val="1"/>
              </w:rPr>
            </w:pPr>
            <w:r w:rsidDel="00000000" w:rsidR="00000000" w:rsidRPr="00000000">
              <w:rPr>
                <w:b w:val="1"/>
                <w:rtl w:val="0"/>
              </w:rPr>
              <w:t xml:space="preserve">Link</w:t>
            </w:r>
          </w:p>
          <w:p w:rsidR="00000000" w:rsidDel="00000000" w:rsidP="00000000" w:rsidRDefault="00000000" w:rsidRPr="00000000" w14:paraId="0000008E">
            <w:pPr>
              <w:spacing w:after="0" w:before="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after="0" w:before="0" w:line="240" w:lineRule="auto"/>
              <w:rPr/>
            </w:pPr>
            <w:r w:rsidDel="00000000" w:rsidR="00000000" w:rsidRPr="00000000">
              <w:rPr>
                <w:rtl w:val="0"/>
              </w:rPr>
              <w:t xml:space="preserve">2016 interim update</w:t>
            </w:r>
          </w:p>
          <w:p w:rsidR="00000000" w:rsidDel="00000000" w:rsidP="00000000" w:rsidRDefault="00000000" w:rsidRPr="00000000" w14:paraId="00000090">
            <w:pPr>
              <w:spacing w:after="0" w:before="0" w:line="240" w:lineRule="auto"/>
              <w:rPr/>
            </w:pPr>
            <w:hyperlink r:id="rId17">
              <w:r w:rsidDel="00000000" w:rsidR="00000000" w:rsidRPr="00000000">
                <w:rPr>
                  <w:color w:val="1155cc"/>
                  <w:u w:val="single"/>
                  <w:rtl w:val="0"/>
                </w:rPr>
                <w:t xml:space="preserve">Link</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91">
            <w:pPr>
              <w:numPr>
                <w:ilvl w:val="0"/>
                <w:numId w:val="6"/>
              </w:numPr>
              <w:spacing w:after="0" w:before="0" w:line="240" w:lineRule="auto"/>
              <w:ind w:left="720" w:hanging="360"/>
            </w:pPr>
            <w:r w:rsidDel="00000000" w:rsidR="00000000" w:rsidRPr="00000000">
              <w:rPr>
                <w:rtl w:val="0"/>
              </w:rPr>
              <w:t xml:space="preserve">DTG + FTC/(TAF or TDF) </w:t>
            </w:r>
          </w:p>
          <w:p w:rsidR="00000000" w:rsidDel="00000000" w:rsidP="00000000" w:rsidRDefault="00000000" w:rsidRPr="00000000" w14:paraId="00000092">
            <w:pPr>
              <w:numPr>
                <w:ilvl w:val="0"/>
                <w:numId w:val="6"/>
              </w:numPr>
              <w:spacing w:after="0" w:before="0" w:line="240" w:lineRule="auto"/>
              <w:ind w:left="720" w:hanging="360"/>
            </w:pPr>
            <w:r w:rsidDel="00000000" w:rsidR="00000000" w:rsidRPr="00000000">
              <w:rPr>
                <w:rtl w:val="0"/>
              </w:rPr>
              <w:t xml:space="preserve">EVG/c/FTC/(TAF or TDF) </w:t>
            </w:r>
          </w:p>
          <w:p w:rsidR="00000000" w:rsidDel="00000000" w:rsidP="00000000" w:rsidRDefault="00000000" w:rsidRPr="00000000" w14:paraId="00000093">
            <w:pPr>
              <w:numPr>
                <w:ilvl w:val="0"/>
                <w:numId w:val="6"/>
              </w:numPr>
              <w:spacing w:after="0" w:before="0" w:line="240" w:lineRule="auto"/>
              <w:ind w:left="720" w:hanging="360"/>
            </w:pPr>
            <w:r w:rsidDel="00000000" w:rsidR="00000000" w:rsidRPr="00000000">
              <w:rPr>
                <w:rtl w:val="0"/>
              </w:rPr>
              <w:t xml:space="preserve">RAL + FTC/(TAF or TDF) </w:t>
            </w:r>
          </w:p>
          <w:p w:rsidR="00000000" w:rsidDel="00000000" w:rsidP="00000000" w:rsidRDefault="00000000" w:rsidRPr="00000000" w14:paraId="00000094">
            <w:pPr>
              <w:numPr>
                <w:ilvl w:val="0"/>
                <w:numId w:val="6"/>
              </w:numPr>
              <w:spacing w:after="0" w:before="0" w:line="240" w:lineRule="auto"/>
              <w:ind w:left="720" w:hanging="360"/>
            </w:pPr>
            <w:r w:rsidDel="00000000" w:rsidR="00000000" w:rsidRPr="00000000">
              <w:rPr>
                <w:rtl w:val="0"/>
              </w:rPr>
              <w:t xml:space="preserve">DRV/r + FTC/(TAF or TDF) </w:t>
            </w:r>
          </w:p>
          <w:p w:rsidR="00000000" w:rsidDel="00000000" w:rsidP="00000000" w:rsidRDefault="00000000" w:rsidRPr="00000000" w14:paraId="00000095">
            <w:pPr>
              <w:numPr>
                <w:ilvl w:val="0"/>
                <w:numId w:val="6"/>
              </w:numPr>
              <w:spacing w:after="0" w:before="0" w:line="240" w:lineRule="auto"/>
              <w:ind w:left="720" w:hanging="360"/>
            </w:pPr>
            <w:r w:rsidDel="00000000" w:rsidR="00000000" w:rsidRPr="00000000">
              <w:rPr>
                <w:rtl w:val="0"/>
              </w:rPr>
              <w:t xml:space="preserve">ATV/r + FTC/(TAF or TDF) </w:t>
            </w:r>
          </w:p>
          <w:p w:rsidR="00000000" w:rsidDel="00000000" w:rsidP="00000000" w:rsidRDefault="00000000" w:rsidRPr="00000000" w14:paraId="00000096">
            <w:pPr>
              <w:numPr>
                <w:ilvl w:val="0"/>
                <w:numId w:val="6"/>
              </w:numPr>
              <w:spacing w:after="0" w:before="0" w:line="240" w:lineRule="auto"/>
              <w:ind w:left="720" w:hanging="360"/>
            </w:pPr>
            <w:r w:rsidDel="00000000" w:rsidR="00000000" w:rsidRPr="00000000">
              <w:rPr>
                <w:rtl w:val="0"/>
              </w:rPr>
              <w:t xml:space="preserve">RPV/FTC/(TAF or TDF)</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numPr>
                <w:ilvl w:val="0"/>
                <w:numId w:val="6"/>
              </w:numPr>
              <w:spacing w:after="0" w:before="0" w:line="240" w:lineRule="auto"/>
              <w:ind w:left="720" w:hanging="360"/>
            </w:pPr>
            <w:r w:rsidDel="00000000" w:rsidR="00000000" w:rsidRPr="00000000">
              <w:rPr>
                <w:rtl w:val="0"/>
              </w:rPr>
              <w:t xml:space="preserve">EFV/FTC/TDF </w:t>
            </w:r>
          </w:p>
          <w:p w:rsidR="00000000" w:rsidDel="00000000" w:rsidP="00000000" w:rsidRDefault="00000000" w:rsidRPr="00000000" w14:paraId="00000098">
            <w:pPr>
              <w:numPr>
                <w:ilvl w:val="0"/>
                <w:numId w:val="6"/>
              </w:numPr>
              <w:spacing w:after="0" w:before="0" w:line="240" w:lineRule="auto"/>
              <w:ind w:left="720" w:hanging="360"/>
            </w:pPr>
            <w:r w:rsidDel="00000000" w:rsidR="00000000" w:rsidRPr="00000000">
              <w:rPr>
                <w:rtl w:val="0"/>
              </w:rPr>
              <w:t xml:space="preserve">DTG/ABC/3TC </w:t>
            </w:r>
          </w:p>
          <w:p w:rsidR="00000000" w:rsidDel="00000000" w:rsidP="00000000" w:rsidRDefault="00000000" w:rsidRPr="00000000" w14:paraId="00000099">
            <w:pPr>
              <w:numPr>
                <w:ilvl w:val="0"/>
                <w:numId w:val="6"/>
              </w:numPr>
              <w:spacing w:after="0" w:before="0" w:line="240" w:lineRule="auto"/>
              <w:ind w:left="720" w:hanging="360"/>
            </w:pPr>
            <w:r w:rsidDel="00000000" w:rsidR="00000000" w:rsidRPr="00000000">
              <w:rPr>
                <w:rtl w:val="0"/>
              </w:rPr>
              <w:t xml:space="preserve">EVG/c + ABC/3TC </w:t>
            </w:r>
          </w:p>
          <w:p w:rsidR="00000000" w:rsidDel="00000000" w:rsidP="00000000" w:rsidRDefault="00000000" w:rsidRPr="00000000" w14:paraId="0000009A">
            <w:pPr>
              <w:numPr>
                <w:ilvl w:val="0"/>
                <w:numId w:val="6"/>
              </w:numPr>
              <w:spacing w:after="0" w:before="0" w:line="240" w:lineRule="auto"/>
              <w:ind w:left="720" w:hanging="360"/>
            </w:pPr>
            <w:r w:rsidDel="00000000" w:rsidR="00000000" w:rsidRPr="00000000">
              <w:rPr>
                <w:rtl w:val="0"/>
              </w:rPr>
              <w:t xml:space="preserve">RAL + ABC/3TC </w:t>
            </w:r>
          </w:p>
          <w:p w:rsidR="00000000" w:rsidDel="00000000" w:rsidP="00000000" w:rsidRDefault="00000000" w:rsidRPr="00000000" w14:paraId="0000009B">
            <w:pPr>
              <w:numPr>
                <w:ilvl w:val="0"/>
                <w:numId w:val="6"/>
              </w:numPr>
              <w:spacing w:after="0" w:before="0" w:line="240" w:lineRule="auto"/>
              <w:ind w:left="720" w:hanging="360"/>
            </w:pPr>
            <w:r w:rsidDel="00000000" w:rsidR="00000000" w:rsidRPr="00000000">
              <w:rPr>
                <w:rtl w:val="0"/>
              </w:rPr>
              <w:t xml:space="preserve">DRV/r + ABC/3TC </w:t>
            </w:r>
          </w:p>
          <w:p w:rsidR="00000000" w:rsidDel="00000000" w:rsidP="00000000" w:rsidRDefault="00000000" w:rsidRPr="00000000" w14:paraId="0000009C">
            <w:pPr>
              <w:numPr>
                <w:ilvl w:val="0"/>
                <w:numId w:val="6"/>
              </w:numPr>
              <w:spacing w:after="0" w:before="0" w:line="240" w:lineRule="auto"/>
              <w:ind w:left="720" w:hanging="360"/>
            </w:pPr>
            <w:r w:rsidDel="00000000" w:rsidR="00000000" w:rsidRPr="00000000">
              <w:rPr>
                <w:rtl w:val="0"/>
              </w:rPr>
              <w:t xml:space="preserve">ATV/r + ABC/3TC </w:t>
            </w:r>
          </w:p>
          <w:p w:rsidR="00000000" w:rsidDel="00000000" w:rsidP="00000000" w:rsidRDefault="00000000" w:rsidRPr="00000000" w14:paraId="0000009D">
            <w:pPr>
              <w:numPr>
                <w:ilvl w:val="0"/>
                <w:numId w:val="6"/>
              </w:numPr>
              <w:spacing w:after="0" w:before="0" w:line="240" w:lineRule="auto"/>
              <w:ind w:left="720" w:hanging="360"/>
            </w:pPr>
            <w:r w:rsidDel="00000000" w:rsidR="00000000" w:rsidRPr="00000000">
              <w:rPr>
                <w:rtl w:val="0"/>
              </w:rPr>
              <w:t xml:space="preserve">RPV + ABC/3TC</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9E">
            <w:pPr>
              <w:spacing w:after="0" w:before="0" w:line="240" w:lineRule="auto"/>
              <w:rPr>
                <w:b w:val="1"/>
              </w:rPr>
            </w:pPr>
            <w:r w:rsidDel="00000000" w:rsidR="00000000" w:rsidRPr="00000000">
              <w:rPr>
                <w:b w:val="1"/>
                <w:rtl w:val="0"/>
              </w:rPr>
              <w:t xml:space="preserve">WHO: World Health 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after="0" w:before="0" w:line="240" w:lineRule="auto"/>
              <w:rPr/>
            </w:pPr>
            <w:r w:rsidDel="00000000" w:rsidR="00000000" w:rsidRPr="00000000">
              <w:rPr>
                <w:rtl w:val="0"/>
              </w:rPr>
              <w:t xml:space="preserve">July 2018</w:t>
            </w:r>
          </w:p>
          <w:p w:rsidR="00000000" w:rsidDel="00000000" w:rsidP="00000000" w:rsidRDefault="00000000" w:rsidRPr="00000000" w14:paraId="000000A0">
            <w:pPr>
              <w:spacing w:after="0" w:before="0" w:line="240" w:lineRule="auto"/>
              <w:rPr/>
            </w:pPr>
            <w:hyperlink r:id="rId18">
              <w:r w:rsidDel="00000000" w:rsidR="00000000" w:rsidRPr="00000000">
                <w:rPr>
                  <w:color w:val="1155cc"/>
                  <w:u w:val="single"/>
                  <w:rtl w:val="0"/>
                </w:rPr>
                <w:t xml:space="preserve">Link</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A1">
            <w:pPr>
              <w:numPr>
                <w:ilvl w:val="0"/>
                <w:numId w:val="6"/>
              </w:numPr>
              <w:spacing w:after="0" w:before="0" w:line="240" w:lineRule="auto"/>
              <w:ind w:left="720" w:hanging="360"/>
            </w:pPr>
            <w:r w:rsidDel="00000000" w:rsidR="00000000" w:rsidRPr="00000000">
              <w:rPr>
                <w:rtl w:val="0"/>
              </w:rPr>
              <w:t xml:space="preserve"> DTG + TDF + 3TC or FTC </w:t>
            </w:r>
          </w:p>
          <w:p w:rsidR="00000000" w:rsidDel="00000000" w:rsidP="00000000" w:rsidRDefault="00000000" w:rsidRPr="00000000" w14:paraId="000000A2">
            <w:pPr>
              <w:numPr>
                <w:ilvl w:val="0"/>
                <w:numId w:val="6"/>
              </w:numPr>
              <w:spacing w:after="0" w:before="0" w:line="240" w:lineRule="auto"/>
              <w:ind w:left="720" w:hanging="360"/>
            </w:pPr>
            <w:r w:rsidDel="00000000" w:rsidR="00000000" w:rsidRPr="00000000">
              <w:rPr>
                <w:rtl w:val="0"/>
              </w:rPr>
              <w:t xml:space="preserve">EFV + TDF + 3TC or FTC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numPr>
                <w:ilvl w:val="0"/>
                <w:numId w:val="6"/>
              </w:numPr>
              <w:spacing w:after="0" w:before="0" w:line="240" w:lineRule="auto"/>
              <w:ind w:left="720" w:hanging="360"/>
            </w:pPr>
            <w:r w:rsidDel="00000000" w:rsidR="00000000" w:rsidRPr="00000000">
              <w:rPr>
                <w:rtl w:val="0"/>
              </w:rPr>
              <w:t xml:space="preserve">EFV or NVP + AZT + 3TC </w:t>
            </w:r>
          </w:p>
          <w:p w:rsidR="00000000" w:rsidDel="00000000" w:rsidP="00000000" w:rsidRDefault="00000000" w:rsidRPr="00000000" w14:paraId="000000A4">
            <w:pPr>
              <w:numPr>
                <w:ilvl w:val="0"/>
                <w:numId w:val="6"/>
              </w:numPr>
              <w:spacing w:after="0" w:before="0" w:line="240" w:lineRule="auto"/>
              <w:ind w:left="720" w:hanging="360"/>
            </w:pPr>
            <w:r w:rsidDel="00000000" w:rsidR="00000000" w:rsidRPr="00000000">
              <w:rPr>
                <w:rtl w:val="0"/>
              </w:rPr>
              <w:t xml:space="preserve">EFV400 + TDF + 3TC or FTC </w:t>
            </w:r>
          </w:p>
          <w:p w:rsidR="00000000" w:rsidDel="00000000" w:rsidP="00000000" w:rsidRDefault="00000000" w:rsidRPr="00000000" w14:paraId="000000A5">
            <w:pPr>
              <w:numPr>
                <w:ilvl w:val="0"/>
                <w:numId w:val="6"/>
              </w:numPr>
              <w:spacing w:after="0" w:before="0" w:line="240" w:lineRule="auto"/>
              <w:ind w:left="720" w:hanging="360"/>
            </w:pPr>
            <w:r w:rsidDel="00000000" w:rsidR="00000000" w:rsidRPr="00000000">
              <w:rPr>
                <w:rtl w:val="0"/>
              </w:rPr>
              <w:t xml:space="preserve">NVP + TDF + 3TC or FTC</w:t>
            </w:r>
          </w:p>
        </w:tc>
      </w:tr>
    </w:tbl>
    <w:p w:rsidR="00000000" w:rsidDel="00000000" w:rsidP="00000000" w:rsidRDefault="00000000" w:rsidRPr="00000000" w14:paraId="000000A6">
      <w:pPr>
        <w:spacing w:after="0" w:before="0" w:line="276" w:lineRule="auto"/>
        <w:ind w:left="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A7">
      <w:pPr>
        <w:spacing w:after="0" w:before="0" w:line="276" w:lineRule="auto"/>
        <w:ind w:left="0" w:firstLine="0"/>
        <w:rPr>
          <w:highlight w:val="white"/>
        </w:rPr>
      </w:pPr>
      <w:r w:rsidDel="00000000" w:rsidR="00000000" w:rsidRPr="00000000">
        <w:rPr>
          <w:b w:val="1"/>
          <w:highlight w:val="white"/>
          <w:rtl w:val="0"/>
        </w:rPr>
        <w:t xml:space="preserve">ABC</w:t>
      </w:r>
      <w:r w:rsidDel="00000000" w:rsidR="00000000" w:rsidRPr="00000000">
        <w:rPr>
          <w:highlight w:val="white"/>
          <w:rtl w:val="0"/>
        </w:rPr>
        <w:t xml:space="preserve"> indicates abacavir; </w:t>
      </w:r>
      <w:r w:rsidDel="00000000" w:rsidR="00000000" w:rsidRPr="00000000">
        <w:rPr>
          <w:b w:val="1"/>
          <w:highlight w:val="white"/>
          <w:rtl w:val="0"/>
        </w:rPr>
        <w:t xml:space="preserve">ATV</w:t>
      </w:r>
      <w:r w:rsidDel="00000000" w:rsidR="00000000" w:rsidRPr="00000000">
        <w:rPr>
          <w:highlight w:val="white"/>
          <w:rtl w:val="0"/>
        </w:rPr>
        <w:t xml:space="preserve">, atazanavir; </w:t>
      </w:r>
      <w:r w:rsidDel="00000000" w:rsidR="00000000" w:rsidRPr="00000000">
        <w:rPr>
          <w:b w:val="1"/>
          <w:highlight w:val="white"/>
          <w:rtl w:val="0"/>
        </w:rPr>
        <w:t xml:space="preserve">AZT</w:t>
      </w:r>
      <w:r w:rsidDel="00000000" w:rsidR="00000000" w:rsidRPr="00000000">
        <w:rPr>
          <w:highlight w:val="white"/>
          <w:rtl w:val="0"/>
        </w:rPr>
        <w:t xml:space="preserve">, zidovudine; </w:t>
      </w:r>
      <w:r w:rsidDel="00000000" w:rsidR="00000000" w:rsidRPr="00000000">
        <w:rPr>
          <w:b w:val="1"/>
          <w:highlight w:val="white"/>
          <w:rtl w:val="0"/>
        </w:rPr>
        <w:t xml:space="preserve">BIC</w:t>
      </w:r>
      <w:r w:rsidDel="00000000" w:rsidR="00000000" w:rsidRPr="00000000">
        <w:rPr>
          <w:highlight w:val="white"/>
          <w:rtl w:val="0"/>
        </w:rPr>
        <w:t xml:space="preserve">, bictegravir; </w:t>
      </w:r>
      <w:r w:rsidDel="00000000" w:rsidR="00000000" w:rsidRPr="00000000">
        <w:rPr>
          <w:b w:val="1"/>
          <w:highlight w:val="white"/>
          <w:rtl w:val="0"/>
        </w:rPr>
        <w:t xml:space="preserve">c</w:t>
      </w:r>
      <w:r w:rsidDel="00000000" w:rsidR="00000000" w:rsidRPr="00000000">
        <w:rPr>
          <w:highlight w:val="white"/>
          <w:rtl w:val="0"/>
        </w:rPr>
        <w:t xml:space="preserve">, cobicistat; </w:t>
      </w:r>
      <w:r w:rsidDel="00000000" w:rsidR="00000000" w:rsidRPr="00000000">
        <w:rPr>
          <w:b w:val="1"/>
          <w:highlight w:val="white"/>
          <w:rtl w:val="0"/>
        </w:rPr>
        <w:t xml:space="preserve">DRV</w:t>
      </w:r>
      <w:r w:rsidDel="00000000" w:rsidR="00000000" w:rsidRPr="00000000">
        <w:rPr>
          <w:highlight w:val="white"/>
          <w:rtl w:val="0"/>
        </w:rPr>
        <w:t xml:space="preserve">, darunavir; </w:t>
      </w:r>
      <w:r w:rsidDel="00000000" w:rsidR="00000000" w:rsidRPr="00000000">
        <w:rPr>
          <w:b w:val="1"/>
          <w:highlight w:val="white"/>
          <w:rtl w:val="0"/>
        </w:rPr>
        <w:t xml:space="preserve">DTG</w:t>
      </w:r>
      <w:r w:rsidDel="00000000" w:rsidR="00000000" w:rsidRPr="00000000">
        <w:rPr>
          <w:highlight w:val="white"/>
          <w:rtl w:val="0"/>
        </w:rPr>
        <w:t xml:space="preserve">, dolutegravir; </w:t>
      </w:r>
      <w:r w:rsidDel="00000000" w:rsidR="00000000" w:rsidRPr="00000000">
        <w:rPr>
          <w:b w:val="1"/>
          <w:highlight w:val="white"/>
          <w:rtl w:val="0"/>
        </w:rPr>
        <w:t xml:space="preserve">EFV</w:t>
      </w:r>
      <w:r w:rsidDel="00000000" w:rsidR="00000000" w:rsidRPr="00000000">
        <w:rPr>
          <w:highlight w:val="white"/>
          <w:rtl w:val="0"/>
        </w:rPr>
        <w:t xml:space="preserve">, efavirenz; </w:t>
      </w:r>
      <w:r w:rsidDel="00000000" w:rsidR="00000000" w:rsidRPr="00000000">
        <w:rPr>
          <w:b w:val="1"/>
          <w:highlight w:val="white"/>
          <w:rtl w:val="0"/>
        </w:rPr>
        <w:t xml:space="preserve">EVG</w:t>
      </w:r>
      <w:r w:rsidDel="00000000" w:rsidR="00000000" w:rsidRPr="00000000">
        <w:rPr>
          <w:highlight w:val="white"/>
          <w:rtl w:val="0"/>
        </w:rPr>
        <w:t xml:space="preserve">, elvitegravir; </w:t>
      </w:r>
      <w:r w:rsidDel="00000000" w:rsidR="00000000" w:rsidRPr="00000000">
        <w:rPr>
          <w:b w:val="1"/>
          <w:highlight w:val="white"/>
          <w:rtl w:val="0"/>
        </w:rPr>
        <w:t xml:space="preserve">FTC</w:t>
      </w:r>
      <w:r w:rsidDel="00000000" w:rsidR="00000000" w:rsidRPr="00000000">
        <w:rPr>
          <w:highlight w:val="white"/>
          <w:rtl w:val="0"/>
        </w:rPr>
        <w:t xml:space="preserve">, emtricitabine; </w:t>
      </w:r>
      <w:r w:rsidDel="00000000" w:rsidR="00000000" w:rsidRPr="00000000">
        <w:rPr>
          <w:b w:val="1"/>
          <w:highlight w:val="white"/>
          <w:rtl w:val="0"/>
        </w:rPr>
        <w:t xml:space="preserve">LPV</w:t>
      </w:r>
      <w:r w:rsidDel="00000000" w:rsidR="00000000" w:rsidRPr="00000000">
        <w:rPr>
          <w:highlight w:val="white"/>
          <w:rtl w:val="0"/>
        </w:rPr>
        <w:t xml:space="preserve">, lopinavir; </w:t>
      </w:r>
      <w:r w:rsidDel="00000000" w:rsidR="00000000" w:rsidRPr="00000000">
        <w:rPr>
          <w:b w:val="1"/>
          <w:highlight w:val="white"/>
          <w:rtl w:val="0"/>
        </w:rPr>
        <w:t xml:space="preserve">NVP</w:t>
      </w:r>
      <w:r w:rsidDel="00000000" w:rsidR="00000000" w:rsidRPr="00000000">
        <w:rPr>
          <w:highlight w:val="white"/>
          <w:rtl w:val="0"/>
        </w:rPr>
        <w:t xml:space="preserve">, nevirapine; </w:t>
      </w:r>
      <w:r w:rsidDel="00000000" w:rsidR="00000000" w:rsidRPr="00000000">
        <w:rPr>
          <w:b w:val="1"/>
          <w:highlight w:val="white"/>
          <w:rtl w:val="0"/>
        </w:rPr>
        <w:t xml:space="preserve">r</w:t>
      </w:r>
      <w:r w:rsidDel="00000000" w:rsidR="00000000" w:rsidRPr="00000000">
        <w:rPr>
          <w:highlight w:val="white"/>
          <w:rtl w:val="0"/>
        </w:rPr>
        <w:t xml:space="preserve">, ritonavir; </w:t>
      </w:r>
      <w:r w:rsidDel="00000000" w:rsidR="00000000" w:rsidRPr="00000000">
        <w:rPr>
          <w:b w:val="1"/>
          <w:highlight w:val="white"/>
          <w:rtl w:val="0"/>
        </w:rPr>
        <w:t xml:space="preserve">RAL</w:t>
      </w:r>
      <w:r w:rsidDel="00000000" w:rsidR="00000000" w:rsidRPr="00000000">
        <w:rPr>
          <w:highlight w:val="white"/>
          <w:rtl w:val="0"/>
        </w:rPr>
        <w:t xml:space="preserve">, raltegravir; </w:t>
      </w:r>
      <w:r w:rsidDel="00000000" w:rsidR="00000000" w:rsidRPr="00000000">
        <w:rPr>
          <w:b w:val="1"/>
          <w:highlight w:val="white"/>
          <w:rtl w:val="0"/>
        </w:rPr>
        <w:t xml:space="preserve">RPV</w:t>
      </w:r>
      <w:r w:rsidDel="00000000" w:rsidR="00000000" w:rsidRPr="00000000">
        <w:rPr>
          <w:highlight w:val="white"/>
          <w:rtl w:val="0"/>
        </w:rPr>
        <w:t xml:space="preserve">, rilpivirine;</w:t>
      </w:r>
      <w:r w:rsidDel="00000000" w:rsidR="00000000" w:rsidRPr="00000000">
        <w:rPr>
          <w:b w:val="1"/>
          <w:highlight w:val="white"/>
          <w:rtl w:val="0"/>
        </w:rPr>
        <w:t xml:space="preserve"> TAF</w:t>
      </w:r>
      <w:r w:rsidDel="00000000" w:rsidR="00000000" w:rsidRPr="00000000">
        <w:rPr>
          <w:highlight w:val="white"/>
          <w:rtl w:val="0"/>
        </w:rPr>
        <w:t xml:space="preserve">, tenofovir alafenamide; </w:t>
      </w:r>
      <w:r w:rsidDel="00000000" w:rsidR="00000000" w:rsidRPr="00000000">
        <w:rPr>
          <w:b w:val="1"/>
          <w:highlight w:val="white"/>
          <w:rtl w:val="0"/>
        </w:rPr>
        <w:t xml:space="preserve">TDF</w:t>
      </w:r>
      <w:r w:rsidDel="00000000" w:rsidR="00000000" w:rsidRPr="00000000">
        <w:rPr>
          <w:highlight w:val="white"/>
          <w:rtl w:val="0"/>
        </w:rPr>
        <w:t xml:space="preserve">, tenofovir disoproxil fumarate; </w:t>
      </w:r>
      <w:r w:rsidDel="00000000" w:rsidR="00000000" w:rsidRPr="00000000">
        <w:rPr>
          <w:b w:val="1"/>
          <w:highlight w:val="white"/>
          <w:rtl w:val="0"/>
        </w:rPr>
        <w:t xml:space="preserve">3TC</w:t>
      </w:r>
      <w:r w:rsidDel="00000000" w:rsidR="00000000" w:rsidRPr="00000000">
        <w:rPr>
          <w:highlight w:val="white"/>
          <w:rtl w:val="0"/>
        </w:rPr>
        <w:t xml:space="preserve">; lamivudine.</w:t>
      </w:r>
    </w:p>
    <w:p w:rsidR="00000000" w:rsidDel="00000000" w:rsidP="00000000" w:rsidRDefault="00000000" w:rsidRPr="00000000" w14:paraId="000000A8">
      <w:pPr>
        <w:widowControl w:val="0"/>
        <w:spacing w:after="0" w:before="0" w:line="240" w:lineRule="auto"/>
        <w:rPr>
          <w:highlight w:val="white"/>
        </w:rPr>
      </w:pPr>
      <w:r w:rsidDel="00000000" w:rsidR="00000000" w:rsidRPr="00000000">
        <w:rPr>
          <w:rtl w:val="0"/>
        </w:rPr>
      </w:r>
    </w:p>
    <w:p w:rsidR="00000000" w:rsidDel="00000000" w:rsidP="00000000" w:rsidRDefault="00000000" w:rsidRPr="00000000" w14:paraId="000000A9">
      <w:pPr>
        <w:widowControl w:val="0"/>
        <w:spacing w:after="0" w:before="0" w:line="240" w:lineRule="auto"/>
        <w:rPr>
          <w:highlight w:val="white"/>
        </w:rPr>
      </w:pPr>
      <w:r w:rsidDel="00000000" w:rsidR="00000000" w:rsidRPr="00000000">
        <w:rPr>
          <w:rtl w:val="0"/>
        </w:rPr>
      </w:r>
    </w:p>
    <w:p w:rsidR="00000000" w:rsidDel="00000000" w:rsidP="00000000" w:rsidRDefault="00000000" w:rsidRPr="00000000" w14:paraId="000000AA">
      <w:pPr>
        <w:pStyle w:val="Title"/>
        <w:spacing w:after="0" w:before="0" w:line="276" w:lineRule="auto"/>
        <w:rPr/>
      </w:pPr>
      <w:bookmarkStart w:colFirst="0" w:colLast="0" w:name="_jrx9bwc6jjw" w:id="3"/>
      <w:bookmarkEnd w:id="3"/>
      <w:r w:rsidDel="00000000" w:rsidR="00000000" w:rsidRPr="00000000">
        <w:rPr/>
        <w:drawing>
          <wp:inline distB="114300" distT="114300" distL="114300" distR="114300">
            <wp:extent cx="6122670" cy="346710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Style w:val="Title"/>
        <w:spacing w:after="0" w:before="0" w:line="276" w:lineRule="auto"/>
        <w:rPr/>
      </w:pPr>
      <w:bookmarkStart w:colFirst="0" w:colLast="0" w:name="_bv2yk3h7eeuv" w:id="4"/>
      <w:bookmarkEnd w:id="4"/>
      <w:r w:rsidDel="00000000" w:rsidR="00000000" w:rsidRPr="00000000">
        <w:rPr>
          <w:rtl w:val="0"/>
        </w:rPr>
        <w:t xml:space="preserve">Antiretroviral therapy:</w:t>
      </w:r>
    </w:p>
    <w:p w:rsidR="00000000" w:rsidDel="00000000" w:rsidP="00000000" w:rsidRDefault="00000000" w:rsidRPr="00000000" w14:paraId="000000AC">
      <w:pPr>
        <w:widowControl w:val="0"/>
        <w:spacing w:after="0" w:before="0" w:line="240"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AD">
      <w:pPr>
        <w:rPr/>
      </w:pPr>
      <w:r w:rsidDel="00000000" w:rsidR="00000000" w:rsidRPr="00000000">
        <w:rPr>
          <w:b w:val="1"/>
          <w:rtl w:val="0"/>
        </w:rPr>
        <w:t xml:space="preserve">Drug-drug interactions</w:t>
      </w:r>
      <w:r w:rsidDel="00000000" w:rsidR="00000000" w:rsidRPr="00000000">
        <w:rPr>
          <w:rtl w:val="0"/>
        </w:rPr>
        <w:t xml:space="preserve"> with HAART, particularly PI- and NNRTI-based regimens, often complicate the management of patients with HIV. </w:t>
      </w:r>
    </w:p>
    <w:p w:rsidR="00000000" w:rsidDel="00000000" w:rsidP="00000000" w:rsidRDefault="00000000" w:rsidRPr="00000000" w14:paraId="000000AE">
      <w:pPr>
        <w:rPr/>
      </w:pPr>
      <w:r w:rsidDel="00000000" w:rsidR="00000000" w:rsidRPr="00000000">
        <w:rPr>
          <w:rtl w:val="0"/>
        </w:rPr>
        <w:t xml:space="preserve">Many of these drug interactions are mediated through the</w:t>
      </w:r>
      <w:r w:rsidDel="00000000" w:rsidR="00000000" w:rsidRPr="00000000">
        <w:rPr>
          <w:b w:val="1"/>
          <w:rtl w:val="0"/>
        </w:rPr>
        <w:t xml:space="preserve"> CYP450 system</w:t>
      </w:r>
      <w:r w:rsidDel="00000000" w:rsidR="00000000" w:rsidRPr="00000000">
        <w:rPr>
          <w:i w:val="1"/>
          <w:rtl w:val="0"/>
        </w:rPr>
        <w:t xml:space="preserve"> -an enzyme in the liver that helps several functions in the body, including breaking down or metabolizing medications-</w:t>
      </w:r>
      <w:r w:rsidDel="00000000" w:rsidR="00000000" w:rsidRPr="00000000">
        <w:rPr>
          <w:rtl w:val="0"/>
        </w:rPr>
        <w:t xml:space="preserve"> particularly the</w:t>
      </w:r>
      <w:r w:rsidDel="00000000" w:rsidR="00000000" w:rsidRPr="00000000">
        <w:rPr>
          <w:b w:val="1"/>
          <w:rtl w:val="0"/>
        </w:rPr>
        <w:t xml:space="preserve"> CYP3A4 isoenzyme</w:t>
      </w:r>
      <w:r w:rsidDel="00000000" w:rsidR="00000000" w:rsidRPr="00000000">
        <w:rPr>
          <w:rtl w:val="0"/>
        </w:rPr>
        <w:t xml:space="preserve">. PIs, NNRTIs, and maraviroc are metabolized through this same system; </w:t>
      </w:r>
      <w:r w:rsidDel="00000000" w:rsidR="00000000" w:rsidRPr="00000000">
        <w:rPr>
          <w:rtl w:val="0"/>
        </w:rPr>
        <w:t xml:space="preserve">thus, they are highly susceptible to drug interactions. </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Therefore, any </w:t>
      </w:r>
      <w:r w:rsidDel="00000000" w:rsidR="00000000" w:rsidRPr="00000000">
        <w:rPr>
          <w:u w:val="single"/>
          <w:rtl w:val="0"/>
        </w:rPr>
        <w:t xml:space="preserve">concomitant drugs</w:t>
      </w:r>
      <w:r w:rsidDel="00000000" w:rsidR="00000000" w:rsidRPr="00000000">
        <w:rPr>
          <w:rtl w:val="0"/>
        </w:rPr>
        <w:t xml:space="preserve"> that act as an</w:t>
      </w:r>
      <w:r w:rsidDel="00000000" w:rsidR="00000000" w:rsidRPr="00000000">
        <w:rPr>
          <w:b w:val="1"/>
          <w:u w:val="single"/>
          <w:rtl w:val="0"/>
        </w:rPr>
        <w:t xml:space="preserve"> inhibitor</w:t>
      </w:r>
      <w:r w:rsidDel="00000000" w:rsidR="00000000" w:rsidRPr="00000000">
        <w:rPr>
          <w:b w:val="1"/>
          <w:rtl w:val="0"/>
        </w:rPr>
        <w:t xml:space="preserve"> or</w:t>
      </w:r>
      <w:r w:rsidDel="00000000" w:rsidR="00000000" w:rsidRPr="00000000">
        <w:rPr>
          <w:b w:val="1"/>
          <w:u w:val="single"/>
          <w:rtl w:val="0"/>
        </w:rPr>
        <w:t xml:space="preserve"> inducer</w:t>
      </w:r>
      <w:r w:rsidDel="00000000" w:rsidR="00000000" w:rsidRPr="00000000">
        <w:rPr>
          <w:rtl w:val="0"/>
        </w:rPr>
        <w:t xml:space="preserve"> of the CYP450</w:t>
      </w:r>
      <w:r w:rsidDel="00000000" w:rsidR="00000000" w:rsidRPr="00000000">
        <w:rPr>
          <w:rtl w:val="0"/>
        </w:rPr>
        <w:t xml:space="preserve"> system can alter the  serum concentrations of these ARVs. Additionally, PIs can inhibit CYP3A4 isoenzymes  and NNRTIs (Efavirenz, Nevirapine) can induce the same isoenzyme and affect concentrations of other drugs that are coadministered with them. </w:t>
      </w:r>
    </w:p>
    <w:p w:rsidR="00000000" w:rsidDel="00000000" w:rsidP="00000000" w:rsidRDefault="00000000" w:rsidRPr="00000000" w14:paraId="000000B0">
      <w:pPr>
        <w:rPr>
          <w:b w:val="1"/>
        </w:rPr>
      </w:pPr>
      <w:r w:rsidDel="00000000" w:rsidR="00000000" w:rsidRPr="00000000">
        <w:rPr>
          <w:rtl w:val="0"/>
        </w:rPr>
        <w:t xml:space="preserve">As a clinician, it is </w:t>
      </w:r>
      <w:r w:rsidDel="00000000" w:rsidR="00000000" w:rsidRPr="00000000">
        <w:rPr>
          <w:b w:val="1"/>
          <w:u w:val="single"/>
          <w:rtl w:val="0"/>
        </w:rPr>
        <w:t xml:space="preserve">imperative</w:t>
      </w:r>
      <w:r w:rsidDel="00000000" w:rsidR="00000000" w:rsidRPr="00000000">
        <w:rPr>
          <w:rtl w:val="0"/>
        </w:rPr>
        <w:t xml:space="preserve"> to understand these drug interactions and commonly prescribed medications in the HIV patient population  in order </w:t>
      </w:r>
      <w:r w:rsidDel="00000000" w:rsidR="00000000" w:rsidRPr="00000000">
        <w:rPr>
          <w:b w:val="1"/>
          <w:rtl w:val="0"/>
        </w:rPr>
        <w:t xml:space="preserve">to prevent drug toxicities, virologic failure, or death in patients with HIV.</w:t>
      </w:r>
    </w:p>
    <w:p w:rsidR="00000000" w:rsidDel="00000000" w:rsidP="00000000" w:rsidRDefault="00000000" w:rsidRPr="00000000" w14:paraId="000000B1">
      <w:pPr>
        <w:jc w:val="center"/>
        <w:rPr>
          <w:b w:val="1"/>
        </w:rPr>
      </w:pPr>
      <w:r w:rsidDel="00000000" w:rsidR="00000000" w:rsidRPr="00000000">
        <w:rPr>
          <w:rtl w:val="0"/>
        </w:rPr>
      </w:r>
    </w:p>
    <w:p w:rsidR="00000000" w:rsidDel="00000000" w:rsidP="00000000" w:rsidRDefault="00000000" w:rsidRPr="00000000" w14:paraId="000000B2">
      <w:pPr>
        <w:spacing w:after="0" w:before="0" w:line="276" w:lineRule="auto"/>
        <w:ind w:left="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tbl>
      <w:tblPr>
        <w:tblStyle w:val="Table4"/>
        <w:tblW w:w="102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800"/>
        <w:gridCol w:w="2280"/>
        <w:gridCol w:w="1365"/>
        <w:gridCol w:w="3165"/>
        <w:tblGridChange w:id="0">
          <w:tblGrid>
            <w:gridCol w:w="1605"/>
            <w:gridCol w:w="1800"/>
            <w:gridCol w:w="2280"/>
            <w:gridCol w:w="1365"/>
            <w:gridCol w:w="3165"/>
          </w:tblGrid>
        </w:tblGridChange>
      </w:tblGrid>
      <w:tr>
        <w:trPr>
          <w:trHeight w:val="40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3">
            <w:pPr>
              <w:pStyle w:val="Title"/>
              <w:spacing w:after="0" w:before="0" w:line="240" w:lineRule="auto"/>
              <w:jc w:val="center"/>
              <w:rPr/>
            </w:pPr>
            <w:bookmarkStart w:colFirst="0" w:colLast="0" w:name="_vjd5751l2yi4" w:id="5"/>
            <w:bookmarkEnd w:id="5"/>
            <w:r w:rsidDel="00000000" w:rsidR="00000000" w:rsidRPr="00000000">
              <w:rPr>
                <w:rtl w:val="0"/>
              </w:rPr>
              <w:t xml:space="preserve">Known Interactions with HIV drugs</w:t>
            </w:r>
          </w:p>
          <w:p w:rsidR="00000000" w:rsidDel="00000000" w:rsidP="00000000" w:rsidRDefault="00000000" w:rsidRPr="00000000" w14:paraId="000000B4">
            <w:pPr>
              <w:jc w:val="center"/>
              <w:rPr/>
            </w:pPr>
            <w:r w:rsidDel="00000000" w:rsidR="00000000" w:rsidRPr="00000000">
              <w:rPr>
                <w:b w:val="1"/>
              </w:rPr>
              <w:drawing>
                <wp:inline distB="114300" distT="114300" distL="114300" distR="114300">
                  <wp:extent cx="4459923" cy="2983534"/>
                  <wp:effectExtent b="0" l="0" r="0" t="0"/>
                  <wp:docPr descr="AI could offer warnings about serious side effects of drug-drug ..." id="6" name="image2.jpg"/>
                  <a:graphic>
                    <a:graphicData uri="http://schemas.openxmlformats.org/drawingml/2006/picture">
                      <pic:pic>
                        <pic:nvPicPr>
                          <pic:cNvPr descr="AI could offer warnings about serious side effects of drug-drug ..." id="0" name="image2.jpg"/>
                          <pic:cNvPicPr preferRelativeResize="0"/>
                        </pic:nvPicPr>
                        <pic:blipFill>
                          <a:blip r:embed="rId20"/>
                          <a:srcRect b="0" l="0" r="0" t="0"/>
                          <a:stretch>
                            <a:fillRect/>
                          </a:stretch>
                        </pic:blipFill>
                        <pic:spPr>
                          <a:xfrm>
                            <a:off x="0" y="0"/>
                            <a:ext cx="4459923" cy="2983534"/>
                          </a:xfrm>
                          <a:prstGeom prst="rect"/>
                          <a:ln/>
                        </pic:spPr>
                      </pic:pic>
                    </a:graphicData>
                  </a:graphic>
                </wp:inline>
              </w:drawing>
            </w:r>
            <w:r w:rsidDel="00000000" w:rsidR="00000000" w:rsidRPr="00000000">
              <w:rPr>
                <w:rtl w:val="0"/>
              </w:rPr>
            </w:r>
          </w:p>
        </w:tc>
      </w:tr>
      <w:tr>
        <w:trPr>
          <w:trHeight w:val="40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9">
            <w:pPr>
              <w:pStyle w:val="Heading1"/>
              <w:spacing w:before="0" w:line="276" w:lineRule="auto"/>
              <w:jc w:val="center"/>
              <w:rPr>
                <w:sz w:val="36"/>
                <w:szCs w:val="36"/>
              </w:rPr>
            </w:pPr>
            <w:bookmarkStart w:colFirst="0" w:colLast="0" w:name="_lvpgn6x2dwow" w:id="6"/>
            <w:bookmarkEnd w:id="6"/>
            <w:r w:rsidDel="00000000" w:rsidR="00000000" w:rsidRPr="00000000">
              <w:rPr>
                <w:sz w:val="36"/>
                <w:szCs w:val="36"/>
                <w:rtl w:val="0"/>
              </w:rPr>
              <w:t xml:space="preserve">Statins: </w:t>
            </w:r>
          </w:p>
          <w:p w:rsidR="00000000" w:rsidDel="00000000" w:rsidP="00000000" w:rsidRDefault="00000000" w:rsidRPr="00000000" w14:paraId="000000BA">
            <w:pPr>
              <w:spacing w:after="0" w:before="0" w:line="240" w:lineRule="auto"/>
              <w:rPr/>
            </w:pPr>
            <w:r w:rsidDel="00000000" w:rsidR="00000000" w:rsidRPr="00000000">
              <w:rPr>
                <w:rtl w:val="0"/>
              </w:rPr>
            </w:r>
          </w:p>
          <w:p w:rsidR="00000000" w:rsidDel="00000000" w:rsidP="00000000" w:rsidRDefault="00000000" w:rsidRPr="00000000" w14:paraId="000000BB">
            <w:pPr>
              <w:spacing w:after="0" w:before="0" w:line="276" w:lineRule="auto"/>
              <w:jc w:val="center"/>
              <w:rPr>
                <w:highlight w:val="white"/>
              </w:rPr>
            </w:pPr>
            <w:r w:rsidDel="00000000" w:rsidR="00000000" w:rsidRPr="00000000">
              <w:rPr>
                <w:highlight w:val="white"/>
                <w:rtl w:val="0"/>
              </w:rPr>
              <w:t xml:space="preserve">HIV drugs, PIs particularly have been associated with long term metabolic complications (e.g., lipodystrophy, dyslipidemia, diabetes mellitus.), the </w:t>
            </w:r>
            <w:r w:rsidDel="00000000" w:rsidR="00000000" w:rsidRPr="00000000">
              <w:rPr>
                <w:b w:val="1"/>
                <w:highlight w:val="white"/>
                <w:u w:val="single"/>
                <w:rtl w:val="0"/>
              </w:rPr>
              <w:t xml:space="preserve">dyslipidemia</w:t>
            </w:r>
            <w:r w:rsidDel="00000000" w:rsidR="00000000" w:rsidRPr="00000000">
              <w:rPr>
                <w:highlight w:val="white"/>
                <w:rtl w:val="0"/>
              </w:rPr>
              <w:t xml:space="preserve"> can also be caused by the infection itself, which means that HIV patients might require treatment of their dyslipidemia with lipid-lowering therapy (Statins, Fibrates, Ezetimibe, Niacin). </w:t>
            </w:r>
          </w:p>
          <w:p w:rsidR="00000000" w:rsidDel="00000000" w:rsidP="00000000" w:rsidRDefault="00000000" w:rsidRPr="00000000" w14:paraId="000000BC">
            <w:pPr>
              <w:spacing w:after="0" w:before="0" w:line="276" w:lineRule="auto"/>
              <w:jc w:val="center"/>
              <w:rPr>
                <w:highlight w:val="white"/>
              </w:rPr>
            </w:pPr>
            <w:r w:rsidDel="00000000" w:rsidR="00000000" w:rsidRPr="00000000">
              <w:rPr>
                <w:rtl w:val="0"/>
              </w:rPr>
            </w:r>
          </w:p>
          <w:p w:rsidR="00000000" w:rsidDel="00000000" w:rsidP="00000000" w:rsidRDefault="00000000" w:rsidRPr="00000000" w14:paraId="000000BD">
            <w:pPr>
              <w:spacing w:after="0" w:before="0" w:line="276" w:lineRule="auto"/>
              <w:jc w:val="center"/>
              <w:rPr>
                <w:highlight w:val="white"/>
              </w:rPr>
            </w:pPr>
            <w:r w:rsidDel="00000000" w:rsidR="00000000" w:rsidRPr="00000000">
              <w:rPr>
                <w:highlight w:val="white"/>
                <w:rtl w:val="0"/>
              </w:rPr>
              <w:t xml:space="preserve">But many statins are metabolized by the </w:t>
            </w:r>
            <w:r w:rsidDel="00000000" w:rsidR="00000000" w:rsidRPr="00000000">
              <w:rPr>
                <w:b w:val="1"/>
                <w:highlight w:val="white"/>
                <w:rtl w:val="0"/>
              </w:rPr>
              <w:t xml:space="preserve">CYP450 system</w:t>
            </w:r>
            <w:r w:rsidDel="00000000" w:rsidR="00000000" w:rsidRPr="00000000">
              <w:rPr>
                <w:highlight w:val="white"/>
                <w:rtl w:val="0"/>
              </w:rPr>
              <w:t xml:space="preserve">, specifically the </w:t>
            </w:r>
            <w:r w:rsidDel="00000000" w:rsidR="00000000" w:rsidRPr="00000000">
              <w:rPr>
                <w:b w:val="1"/>
                <w:highlight w:val="white"/>
                <w:rtl w:val="0"/>
              </w:rPr>
              <w:t xml:space="preserve">CYP3A4 isoenzyme</w:t>
            </w:r>
            <w:r w:rsidDel="00000000" w:rsidR="00000000" w:rsidRPr="00000000">
              <w:rPr>
                <w:highlight w:val="white"/>
                <w:rtl w:val="0"/>
              </w:rPr>
              <w:t xml:space="preserve"> (except fluvastatin, pravastatin &amp; rosuvastatin) and drug interactions are inevitable with drugs metabolized by the same enzyme.</w:t>
            </w:r>
          </w:p>
          <w:p w:rsidR="00000000" w:rsidDel="00000000" w:rsidP="00000000" w:rsidRDefault="00000000" w:rsidRPr="00000000" w14:paraId="000000BE">
            <w:pPr>
              <w:spacing w:after="0" w:before="0" w:line="276" w:lineRule="auto"/>
              <w:jc w:val="center"/>
              <w:rPr>
                <w:highlight w:val="white"/>
              </w:rPr>
            </w:pPr>
            <w:r w:rsidDel="00000000" w:rsidR="00000000" w:rsidRPr="00000000">
              <w:rPr>
                <w:rtl w:val="0"/>
              </w:rPr>
            </w:r>
          </w:p>
          <w:p w:rsidR="00000000" w:rsidDel="00000000" w:rsidP="00000000" w:rsidRDefault="00000000" w:rsidRPr="00000000" w14:paraId="000000BF">
            <w:pPr>
              <w:numPr>
                <w:ilvl w:val="0"/>
                <w:numId w:val="7"/>
              </w:numPr>
              <w:spacing w:after="0" w:before="0" w:line="276" w:lineRule="auto"/>
              <w:ind w:left="720" w:hanging="360"/>
              <w:rPr>
                <w:u w:val="none"/>
              </w:rPr>
            </w:pPr>
            <w:r w:rsidDel="00000000" w:rsidR="00000000" w:rsidRPr="00000000">
              <w:rPr>
                <w:highlight w:val="white"/>
                <w:rtl w:val="0"/>
              </w:rPr>
              <w:t xml:space="preserve">In association with the drugs that inhibit the </w:t>
            </w:r>
            <w:r w:rsidDel="00000000" w:rsidR="00000000" w:rsidRPr="00000000">
              <w:rPr>
                <w:b w:val="1"/>
                <w:highlight w:val="white"/>
                <w:rtl w:val="0"/>
              </w:rPr>
              <w:t xml:space="preserve">CYP450 system</w:t>
            </w:r>
            <w:r w:rsidDel="00000000" w:rsidR="00000000" w:rsidRPr="00000000">
              <w:rPr>
                <w:highlight w:val="white"/>
                <w:rtl w:val="0"/>
              </w:rPr>
              <w:t xml:space="preserve">, the </w:t>
            </w:r>
            <w:r w:rsidDel="00000000" w:rsidR="00000000" w:rsidRPr="00000000">
              <w:rPr>
                <w:rtl w:val="0"/>
              </w:rPr>
              <w:t xml:space="preserve">AUC of statins is increased which could increase the patient's risk for adverse effects such as myalgias, rhabdomyolysis, elevated creatinine phosphokinase (CPK), and hepatic dysfunction.</w:t>
            </w:r>
          </w:p>
          <w:p w:rsidR="00000000" w:rsidDel="00000000" w:rsidP="00000000" w:rsidRDefault="00000000" w:rsidRPr="00000000" w14:paraId="000000C0">
            <w:pPr>
              <w:spacing w:after="0" w:before="0" w:line="276" w:lineRule="auto"/>
              <w:ind w:left="720" w:firstLine="0"/>
              <w:rPr/>
            </w:pPr>
            <w:r w:rsidDel="00000000" w:rsidR="00000000" w:rsidRPr="00000000">
              <w:rPr>
                <w:rtl w:val="0"/>
              </w:rPr>
            </w:r>
          </w:p>
          <w:p w:rsidR="00000000" w:rsidDel="00000000" w:rsidP="00000000" w:rsidRDefault="00000000" w:rsidRPr="00000000" w14:paraId="000000C1">
            <w:pPr>
              <w:numPr>
                <w:ilvl w:val="0"/>
                <w:numId w:val="7"/>
              </w:numPr>
              <w:spacing w:after="0" w:before="0" w:line="240" w:lineRule="auto"/>
              <w:ind w:left="720" w:hanging="360"/>
              <w:rPr>
                <w:u w:val="none"/>
              </w:rPr>
            </w:pPr>
            <w:r w:rsidDel="00000000" w:rsidR="00000000" w:rsidRPr="00000000">
              <w:rPr>
                <w:rtl w:val="0"/>
              </w:rPr>
              <w:t xml:space="preserve">In association with the drugs that induces the </w:t>
            </w:r>
            <w:r w:rsidDel="00000000" w:rsidR="00000000" w:rsidRPr="00000000">
              <w:rPr>
                <w:b w:val="1"/>
                <w:rtl w:val="0"/>
              </w:rPr>
              <w:t xml:space="preserve">CYP450 system</w:t>
            </w:r>
            <w:r w:rsidDel="00000000" w:rsidR="00000000" w:rsidRPr="00000000">
              <w:rPr>
                <w:rtl w:val="0"/>
              </w:rPr>
              <w:t xml:space="preserve">: will probably require higher doses of interacting statins in order to achieve optimal lipid-lowering effects.</w:t>
            </w:r>
          </w:p>
          <w:p w:rsidR="00000000" w:rsidDel="00000000" w:rsidP="00000000" w:rsidRDefault="00000000" w:rsidRPr="00000000" w14:paraId="000000C2">
            <w:pPr>
              <w:spacing w:after="0" w:before="0" w:line="276" w:lineRule="auto"/>
              <w:jc w:val="center"/>
              <w:rPr>
                <w:rFonts w:ascii="Roboto" w:cs="Roboto" w:eastAsia="Roboto" w:hAnsi="Roboto"/>
                <w:highlight w:val="white"/>
              </w:rPr>
            </w:pPr>
            <w:r w:rsidDel="00000000" w:rsidR="00000000" w:rsidRPr="00000000">
              <w:rPr>
                <w:rtl w:val="0"/>
              </w:rPr>
            </w:r>
          </w:p>
        </w:tc>
      </w:tr>
      <w:tr>
        <w:tc>
          <w:tcPr>
            <w:shd w:fill="6fa8dc" w:val="clear"/>
            <w:tcMar>
              <w:top w:w="100.0" w:type="dxa"/>
              <w:left w:w="100.0" w:type="dxa"/>
              <w:bottom w:w="100.0" w:type="dxa"/>
              <w:right w:w="100.0" w:type="dxa"/>
            </w:tcMar>
            <w:vAlign w:val="top"/>
          </w:tcPr>
          <w:p w:rsidR="00000000" w:rsidDel="00000000" w:rsidP="00000000" w:rsidRDefault="00000000" w:rsidRPr="00000000" w14:paraId="000000C7">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8">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9">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A">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B">
            <w:pPr>
              <w:spacing w:after="0" w:before="0" w:line="240" w:lineRule="auto"/>
              <w:jc w:val="center"/>
              <w:rPr>
                <w:b w:val="1"/>
                <w:color w:val="f3f3f3"/>
              </w:rPr>
            </w:pPr>
            <w:r w:rsidDel="00000000" w:rsidR="00000000" w:rsidRPr="00000000">
              <w:rPr>
                <w:b w:val="1"/>
                <w:color w:val="f3f3f3"/>
                <w:rtl w:val="0"/>
              </w:rPr>
              <w:t xml:space="preserve">Recommendation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CC">
            <w:pPr>
              <w:spacing w:after="0" w:before="0" w:line="240" w:lineRule="auto"/>
              <w:rPr>
                <w:b w:val="1"/>
              </w:rPr>
            </w:pPr>
            <w:r w:rsidDel="00000000" w:rsidR="00000000" w:rsidRPr="00000000">
              <w:rPr>
                <w:b w:val="1"/>
                <w:rtl w:val="0"/>
              </w:rPr>
              <w:t xml:space="preserve">PIs &amp; 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0" w:before="0" w:line="240" w:lineRule="auto"/>
              <w:rPr>
                <w:b w:val="1"/>
              </w:rPr>
            </w:pPr>
            <w:r w:rsidDel="00000000" w:rsidR="00000000" w:rsidRPr="00000000">
              <w:rPr>
                <w:b w:val="1"/>
                <w:rtl w:val="0"/>
              </w:rPr>
              <w:t xml:space="preserve">Simvastatin, Lovastatin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CE">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before="0" w:line="240" w:lineRule="auto"/>
              <w:rPr/>
            </w:pPr>
            <w:r w:rsidDel="00000000" w:rsidR="00000000" w:rsidRPr="00000000">
              <w:rPr>
                <w:rtl w:val="0"/>
              </w:rPr>
              <w:t xml:space="preserve">Increases AUC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0">
            <w:pPr>
              <w:spacing w:after="0" w:before="0" w:line="240" w:lineRule="auto"/>
              <w:rPr/>
            </w:pPr>
            <w:r w:rsidDel="00000000" w:rsidR="00000000" w:rsidRPr="00000000">
              <w:rPr>
                <w:rtl w:val="0"/>
              </w:rPr>
              <w:t xml:space="preserve">Avoid</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D1">
            <w:pPr>
              <w:spacing w:after="0" w:before="0" w:line="240" w:lineRule="auto"/>
              <w:rPr>
                <w:b w:val="1"/>
              </w:rPr>
            </w:pPr>
            <w:r w:rsidDel="00000000" w:rsidR="00000000" w:rsidRPr="00000000">
              <w:rPr>
                <w:b w:val="1"/>
                <w:rtl w:val="0"/>
              </w:rPr>
              <w:t xml:space="preserve">PIs &amp; 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after="0" w:before="0" w:line="240" w:lineRule="auto"/>
              <w:rPr>
                <w:b w:val="1"/>
              </w:rPr>
            </w:pPr>
            <w:r w:rsidDel="00000000" w:rsidR="00000000" w:rsidRPr="00000000">
              <w:rPr>
                <w:b w:val="1"/>
                <w:rtl w:val="0"/>
              </w:rPr>
              <w:t xml:space="preserve">Atorvastatin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3">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after="0" w:before="0" w:line="240" w:lineRule="auto"/>
              <w:rPr/>
            </w:pPr>
            <w:r w:rsidDel="00000000" w:rsidR="00000000" w:rsidRPr="00000000">
              <w:rPr>
                <w:rtl w:val="0"/>
              </w:rPr>
              <w:t xml:space="preserve">Increases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5">
            <w:pPr>
              <w:spacing w:after="0" w:before="0" w:line="240" w:lineRule="auto"/>
              <w:rPr/>
            </w:pPr>
            <w:r w:rsidDel="00000000" w:rsidR="00000000" w:rsidRPr="00000000">
              <w:rPr>
                <w:rtl w:val="0"/>
              </w:rPr>
              <w:t xml:space="preserve">Start with atorvastatin 10mg daily, titrate slowly to achieve the necessary lipid-lowering effect, monitor</w:t>
            </w:r>
          </w:p>
        </w:tc>
      </w:tr>
      <w:tr>
        <w:trPr>
          <w:trHeight w:val="30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D6">
            <w:pPr>
              <w:spacing w:after="0" w:before="0" w:line="240" w:lineRule="auto"/>
              <w:rPr>
                <w:b w:val="1"/>
              </w:rPr>
            </w:pPr>
            <w:r w:rsidDel="00000000" w:rsidR="00000000" w:rsidRPr="00000000">
              <w:rPr>
                <w:b w:val="1"/>
                <w:rtl w:val="0"/>
              </w:rPr>
              <w:t xml:space="preserve">Efavirenz &amp; Etravirine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after="0" w:before="0" w:line="240" w:lineRule="auto"/>
              <w:rPr>
                <w:b w:val="1"/>
              </w:rPr>
            </w:pPr>
            <w:r w:rsidDel="00000000" w:rsidR="00000000" w:rsidRPr="00000000">
              <w:rPr>
                <w:b w:val="1"/>
                <w:rtl w:val="0"/>
              </w:rPr>
              <w:t xml:space="preserve">Simvastatin, Atorvastatin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8">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before="0" w:line="240" w:lineRule="auto"/>
              <w:rPr/>
            </w:pPr>
            <w:r w:rsidDel="00000000" w:rsidR="00000000" w:rsidRPr="00000000">
              <w:rPr>
                <w:rtl w:val="0"/>
              </w:rPr>
              <w:t xml:space="preserve">Decreases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A">
            <w:pPr>
              <w:spacing w:after="0" w:before="0" w:line="240" w:lineRule="auto"/>
              <w:rPr/>
            </w:pPr>
            <w:r w:rsidDel="00000000" w:rsidR="00000000" w:rsidRPr="00000000">
              <w:rPr>
                <w:rtl w:val="0"/>
              </w:rPr>
              <w:t xml:space="preserve">Standard dose, titrate to effect</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DB">
            <w:pPr>
              <w:spacing w:after="0" w:before="0" w:line="240" w:lineRule="auto"/>
              <w:rPr>
                <w:b w:val="1"/>
              </w:rPr>
            </w:pPr>
            <w:r w:rsidDel="00000000" w:rsidR="00000000" w:rsidRPr="00000000">
              <w:rPr>
                <w:b w:val="1"/>
                <w:rtl w:val="0"/>
              </w:rPr>
              <w:t xml:space="preserve">PIs &amp; 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after="0" w:before="0" w:line="240" w:lineRule="auto"/>
              <w:rPr>
                <w:b w:val="1"/>
              </w:rPr>
            </w:pPr>
            <w:r w:rsidDel="00000000" w:rsidR="00000000" w:rsidRPr="00000000">
              <w:rPr>
                <w:b w:val="1"/>
                <w:rtl w:val="0"/>
              </w:rPr>
              <w:t xml:space="preserve">Fluvastatin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D">
            <w:pPr>
              <w:spacing w:after="0" w:before="0" w:line="240" w:lineRule="auto"/>
              <w:rPr/>
            </w:pPr>
            <w:r w:rsidDel="00000000" w:rsidR="00000000" w:rsidRPr="00000000">
              <w:rPr>
                <w:rtl w:val="0"/>
              </w:rPr>
              <w:t xml:space="preserve">CYP ENZYME INVOLVED: 2C9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after="0" w:before="0" w:line="240" w:lineRule="auto"/>
              <w:rPr/>
            </w:pPr>
            <w:r w:rsidDel="00000000" w:rsidR="00000000" w:rsidRPr="00000000">
              <w:rPr>
                <w:rtl w:val="0"/>
              </w:rPr>
              <w:t xml:space="preserve">Probably not significant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F">
            <w:pPr>
              <w:spacing w:after="0" w:before="0" w:line="240" w:lineRule="auto"/>
              <w:rPr/>
            </w:pPr>
            <w:r w:rsidDel="00000000" w:rsidR="00000000" w:rsidRPr="00000000">
              <w:rPr>
                <w:rtl w:val="0"/>
              </w:rPr>
              <w:t xml:space="preserve">Standard dose, titrate to effect</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E0">
            <w:pPr>
              <w:spacing w:after="0" w:before="0" w:line="240" w:lineRule="auto"/>
              <w:rPr>
                <w:b w:val="1"/>
              </w:rPr>
            </w:pPr>
            <w:r w:rsidDel="00000000" w:rsidR="00000000" w:rsidRPr="00000000">
              <w:rPr>
                <w:b w:val="1"/>
                <w:rtl w:val="0"/>
              </w:rPr>
              <w:t xml:space="preserve">Etravirine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0" w:before="0" w:line="240" w:lineRule="auto"/>
              <w:rPr>
                <w:b w:val="1"/>
              </w:rPr>
            </w:pPr>
            <w:r w:rsidDel="00000000" w:rsidR="00000000" w:rsidRPr="00000000">
              <w:rPr>
                <w:b w:val="1"/>
                <w:rtl w:val="0"/>
              </w:rPr>
              <w:t xml:space="preserve">Fluvastatin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2">
            <w:pPr>
              <w:spacing w:after="0" w:before="0" w:line="240" w:lineRule="auto"/>
              <w:rPr/>
            </w:pPr>
            <w:r w:rsidDel="00000000" w:rsidR="00000000" w:rsidRPr="00000000">
              <w:rPr>
                <w:rtl w:val="0"/>
              </w:rPr>
              <w:t xml:space="preserve">CYP ENZYME INVOLVED: 2C9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after="0" w:before="0" w:line="240" w:lineRule="auto"/>
              <w:rPr/>
            </w:pPr>
            <w:r w:rsidDel="00000000" w:rsidR="00000000" w:rsidRPr="00000000">
              <w:rPr>
                <w:rtl w:val="0"/>
              </w:rPr>
              <w:t xml:space="preserve">Increases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4">
            <w:pPr>
              <w:spacing w:after="0" w:before="0" w:line="240" w:lineRule="auto"/>
              <w:rPr/>
            </w:pPr>
            <w:r w:rsidDel="00000000" w:rsidR="00000000" w:rsidRPr="00000000">
              <w:rPr>
                <w:rtl w:val="0"/>
              </w:rPr>
              <w:t xml:space="preserve">Start with low-dose fluvastatin and titrate slowly, monitor</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E5">
            <w:pPr>
              <w:spacing w:after="0" w:before="0" w:line="240" w:lineRule="auto"/>
              <w:rPr>
                <w:b w:val="1"/>
              </w:rPr>
            </w:pPr>
            <w:r w:rsidDel="00000000" w:rsidR="00000000" w:rsidRPr="00000000">
              <w:rPr>
                <w:b w:val="1"/>
                <w:rtl w:val="0"/>
              </w:rPr>
              <w:t xml:space="preserve">PIs &amp; delavirdine &amp; Efavirenz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after="0" w:before="0" w:line="240" w:lineRule="auto"/>
              <w:rPr>
                <w:b w:val="1"/>
              </w:rPr>
            </w:pPr>
            <w:r w:rsidDel="00000000" w:rsidR="00000000" w:rsidRPr="00000000">
              <w:rPr>
                <w:b w:val="1"/>
                <w:rtl w:val="0"/>
              </w:rPr>
              <w:t xml:space="preserve">Pravastatin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7">
            <w:pPr>
              <w:spacing w:after="0" w:before="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after="0" w:before="0" w:line="240" w:lineRule="auto"/>
              <w:rPr/>
            </w:pPr>
            <w:r w:rsidDel="00000000" w:rsidR="00000000" w:rsidRPr="00000000">
              <w:rPr>
                <w:rtl w:val="0"/>
              </w:rPr>
              <w:t xml:space="preserve">Decreases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9">
            <w:pPr>
              <w:spacing w:after="0" w:before="0" w:line="240" w:lineRule="auto"/>
              <w:rPr/>
            </w:pPr>
            <w:r w:rsidDel="00000000" w:rsidR="00000000" w:rsidRPr="00000000">
              <w:rPr>
                <w:rtl w:val="0"/>
              </w:rPr>
              <w:t xml:space="preserve">Standard dose, titrate to effect</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EA">
            <w:pPr>
              <w:spacing w:after="0" w:before="0" w:line="240" w:lineRule="auto"/>
              <w:rPr>
                <w:b w:val="1"/>
              </w:rPr>
            </w:pPr>
            <w:r w:rsidDel="00000000" w:rsidR="00000000" w:rsidRPr="00000000">
              <w:rPr>
                <w:b w:val="1"/>
                <w:rtl w:val="0"/>
              </w:rPr>
              <w:t xml:space="preserve">Lopinavir/Ritonavir, Tipranavir/ritonavir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after="0" w:before="0" w:line="240" w:lineRule="auto"/>
              <w:rPr>
                <w:b w:val="1"/>
              </w:rPr>
            </w:pPr>
            <w:r w:rsidDel="00000000" w:rsidR="00000000" w:rsidRPr="00000000">
              <w:rPr>
                <w:b w:val="1"/>
                <w:rtl w:val="0"/>
              </w:rPr>
              <w:t xml:space="preserve">Rosuvastatin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C">
            <w:pPr>
              <w:spacing w:after="0" w:before="0" w:line="240" w:lineRule="auto"/>
              <w:rPr/>
            </w:pPr>
            <w:r w:rsidDel="00000000" w:rsidR="00000000" w:rsidRPr="00000000">
              <w:rPr>
                <w:rtl w:val="0"/>
              </w:rPr>
              <w:t xml:space="preserve">&lt;10% by CYP450 system, mechanism unclear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after="0" w:before="0" w:line="240" w:lineRule="auto"/>
              <w:rPr/>
            </w:pPr>
            <w:r w:rsidDel="00000000" w:rsidR="00000000" w:rsidRPr="00000000">
              <w:rPr>
                <w:rtl w:val="0"/>
              </w:rPr>
              <w:t xml:space="preserve">Increases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E">
            <w:pPr>
              <w:spacing w:after="0" w:before="0" w:line="240" w:lineRule="auto"/>
              <w:rPr/>
            </w:pPr>
            <w:r w:rsidDel="00000000" w:rsidR="00000000" w:rsidRPr="00000000">
              <w:rPr>
                <w:rtl w:val="0"/>
              </w:rPr>
              <w:t xml:space="preserve">Caution- may be able to start with low-dose rosuvastatin; further evaluation with other PIs needed</w:t>
            </w:r>
          </w:p>
        </w:tc>
      </w:tr>
      <w:tr>
        <w:trPr>
          <w:trHeight w:val="400" w:hRule="atLeast"/>
        </w:trPr>
        <w:tc>
          <w:tcPr>
            <w:gridSpan w:val="5"/>
            <w:shd w:fill="9fc5e8" w:val="clear"/>
            <w:tcMar>
              <w:top w:w="100.0" w:type="dxa"/>
              <w:left w:w="100.0" w:type="dxa"/>
              <w:bottom w:w="100.0" w:type="dxa"/>
              <w:right w:w="100.0" w:type="dxa"/>
            </w:tcMar>
            <w:vAlign w:val="top"/>
          </w:tcPr>
          <w:p w:rsidR="00000000" w:rsidDel="00000000" w:rsidP="00000000" w:rsidRDefault="00000000" w:rsidRPr="00000000" w14:paraId="000000EF">
            <w:pPr>
              <w:pStyle w:val="Subtitle"/>
              <w:widowControl w:val="0"/>
              <w:spacing w:after="0" w:before="0" w:lineRule="auto"/>
              <w:rPr>
                <w:b w:val="1"/>
                <w:u w:val="single"/>
              </w:rPr>
            </w:pPr>
            <w:bookmarkStart w:colFirst="0" w:colLast="0" w:name="_ux5ccdk9to1t" w:id="7"/>
            <w:bookmarkEnd w:id="7"/>
            <w:r w:rsidDel="00000000" w:rsidR="00000000" w:rsidRPr="00000000">
              <w:rPr>
                <w:b w:val="1"/>
                <w:rtl w:val="0"/>
              </w:rPr>
              <w:t xml:space="preserve">the statins recommended for use in HIV patients on a PI-based regimen are </w:t>
            </w:r>
            <w:r w:rsidDel="00000000" w:rsidR="00000000" w:rsidRPr="00000000">
              <w:rPr>
                <w:b w:val="1"/>
                <w:u w:val="single"/>
                <w:rtl w:val="0"/>
              </w:rPr>
              <w:t xml:space="preserve">atorvastatin, fluvastatin, and pravastatin</w:t>
            </w:r>
          </w:p>
        </w:tc>
      </w:tr>
      <w:t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F4">
            <w:pPr>
              <w:pStyle w:val="Heading1"/>
              <w:spacing w:before="0" w:line="276" w:lineRule="auto"/>
              <w:jc w:val="center"/>
              <w:rPr>
                <w:sz w:val="36"/>
                <w:szCs w:val="36"/>
              </w:rPr>
            </w:pPr>
            <w:bookmarkStart w:colFirst="0" w:colLast="0" w:name="_jn8va5547c8m" w:id="8"/>
            <w:bookmarkEnd w:id="8"/>
            <w:r w:rsidDel="00000000" w:rsidR="00000000" w:rsidRPr="00000000">
              <w:rPr>
                <w:sz w:val="36"/>
                <w:szCs w:val="36"/>
                <w:rtl w:val="0"/>
              </w:rPr>
              <w:t xml:space="preserve">Antiepileptics: </w:t>
            </w:r>
          </w:p>
          <w:p w:rsidR="00000000" w:rsidDel="00000000" w:rsidP="00000000" w:rsidRDefault="00000000" w:rsidRPr="00000000" w14:paraId="000000F5">
            <w:pPr>
              <w:spacing w:after="0" w:before="0" w:line="240" w:lineRule="auto"/>
              <w:rPr/>
            </w:pPr>
            <w:r w:rsidDel="00000000" w:rsidR="00000000" w:rsidRPr="00000000">
              <w:rPr>
                <w:rtl w:val="0"/>
              </w:rPr>
            </w:r>
          </w:p>
          <w:p w:rsidR="00000000" w:rsidDel="00000000" w:rsidP="00000000" w:rsidRDefault="00000000" w:rsidRPr="00000000" w14:paraId="000000F6">
            <w:pPr>
              <w:spacing w:after="0" w:before="0" w:line="240" w:lineRule="auto"/>
              <w:rPr/>
            </w:pPr>
            <w:r w:rsidDel="00000000" w:rsidR="00000000" w:rsidRPr="00000000">
              <w:rPr>
                <w:rtl w:val="0"/>
              </w:rPr>
              <w:t xml:space="preserve">The first-generation AEDs (i.e., carbamazepine, phenytoin, phenobarbital) are substrates as well as inducers of the CYP450 system.</w:t>
            </w:r>
          </w:p>
          <w:p w:rsidR="00000000" w:rsidDel="00000000" w:rsidP="00000000" w:rsidRDefault="00000000" w:rsidRPr="00000000" w14:paraId="000000F7">
            <w:pPr>
              <w:spacing w:after="0" w:before="0" w:line="240" w:lineRule="auto"/>
              <w:rPr/>
            </w:pPr>
            <w:r w:rsidDel="00000000" w:rsidR="00000000" w:rsidRPr="00000000">
              <w:rPr>
                <w:rtl w:val="0"/>
              </w:rPr>
              <w:t xml:space="preserve">Since PIs, NNRTIs, and maraviroc are metabolized through the same pathways, the potential exists for significant drug interactions.</w:t>
            </w:r>
          </w:p>
          <w:p w:rsidR="00000000" w:rsidDel="00000000" w:rsidP="00000000" w:rsidRDefault="00000000" w:rsidRPr="00000000" w14:paraId="000000F8">
            <w:pPr>
              <w:spacing w:after="0" w:before="0" w:line="240" w:lineRule="auto"/>
              <w:rPr/>
            </w:pPr>
            <w:r w:rsidDel="00000000" w:rsidR="00000000" w:rsidRPr="00000000">
              <w:rPr>
                <w:rtl w:val="0"/>
              </w:rPr>
            </w:r>
          </w:p>
          <w:p w:rsidR="00000000" w:rsidDel="00000000" w:rsidP="00000000" w:rsidRDefault="00000000" w:rsidRPr="00000000" w14:paraId="000000F9">
            <w:pPr>
              <w:spacing w:after="0" w:before="0" w:line="240" w:lineRule="auto"/>
              <w:rPr/>
            </w:pPr>
            <w:r w:rsidDel="00000000" w:rsidR="00000000" w:rsidRPr="00000000">
              <w:rPr>
                <w:rtl w:val="0"/>
              </w:rPr>
              <w:t xml:space="preserve">Additionally Valproate &amp; Stiripentol act as CYP3A4 isoenzyme Inhibitors, while the following are Inducers: Phenytoine, Fosphénytoine, Primidone, Phénobarbital, Carbamazepine.</w:t>
            </w:r>
          </w:p>
          <w:p w:rsidR="00000000" w:rsidDel="00000000" w:rsidP="00000000" w:rsidRDefault="00000000" w:rsidRPr="00000000" w14:paraId="000000FA">
            <w:pPr>
              <w:spacing w:after="0" w:before="0" w:line="240" w:lineRule="auto"/>
              <w:rPr/>
            </w:pPr>
            <w:r w:rsidDel="00000000" w:rsidR="00000000" w:rsidRPr="00000000">
              <w:rPr>
                <w:rtl w:val="0"/>
              </w:rPr>
              <w:t xml:space="preserve"> </w:t>
            </w:r>
          </w:p>
          <w:p w:rsidR="00000000" w:rsidDel="00000000" w:rsidP="00000000" w:rsidRDefault="00000000" w:rsidRPr="00000000" w14:paraId="000000FB">
            <w:pPr>
              <w:spacing w:after="0" w:before="0" w:line="240" w:lineRule="auto"/>
              <w:rPr/>
            </w:pPr>
            <w:r w:rsidDel="00000000" w:rsidR="00000000" w:rsidRPr="00000000">
              <w:rPr>
                <w:rtl w:val="0"/>
              </w:rPr>
              <w:t xml:space="preserve">When the AEDs metabolism is decreased its AUC increases and subsequently its toxicity increases.</w:t>
            </w:r>
          </w:p>
          <w:p w:rsidR="00000000" w:rsidDel="00000000" w:rsidP="00000000" w:rsidRDefault="00000000" w:rsidRPr="00000000" w14:paraId="000000FC">
            <w:pPr>
              <w:spacing w:after="0" w:before="0" w:line="240" w:lineRule="auto"/>
              <w:rPr/>
            </w:pPr>
            <w:r w:rsidDel="00000000" w:rsidR="00000000" w:rsidRPr="00000000">
              <w:rPr>
                <w:rtl w:val="0"/>
              </w:rPr>
            </w:r>
          </w:p>
          <w:p w:rsidR="00000000" w:rsidDel="00000000" w:rsidP="00000000" w:rsidRDefault="00000000" w:rsidRPr="00000000" w14:paraId="000000FD">
            <w:pPr>
              <w:spacing w:after="0" w:before="0" w:line="240" w:lineRule="auto"/>
              <w:rPr>
                <w:rFonts w:ascii="Roboto" w:cs="Roboto" w:eastAsia="Roboto" w:hAnsi="Roboto"/>
                <w:sz w:val="38"/>
                <w:szCs w:val="38"/>
                <w:highlight w:val="white"/>
              </w:rPr>
            </w:pPr>
            <w:r w:rsidDel="00000000" w:rsidR="00000000" w:rsidRPr="00000000">
              <w:rPr>
                <w:rtl w:val="0"/>
              </w:rPr>
              <w:t xml:space="preserve">When the AEDs metabolism is increased, the reduction in the anticonvulsant serum concentrations can lead to seizures.</w:t>
            </w:r>
            <w:r w:rsidDel="00000000" w:rsidR="00000000" w:rsidRPr="00000000">
              <w:rPr>
                <w:rtl w:val="0"/>
              </w:rPr>
            </w:r>
          </w:p>
          <w:p w:rsidR="00000000" w:rsidDel="00000000" w:rsidP="00000000" w:rsidRDefault="00000000" w:rsidRPr="00000000" w14:paraId="000000FE">
            <w:pPr>
              <w:spacing w:after="0" w:before="0" w:line="276" w:lineRule="auto"/>
              <w:jc w:val="center"/>
              <w:rPr>
                <w:rFonts w:ascii="Roboto" w:cs="Roboto" w:eastAsia="Roboto" w:hAnsi="Roboto"/>
                <w:highlight w:val="white"/>
              </w:rPr>
            </w:pPr>
            <w:r w:rsidDel="00000000" w:rsidR="00000000" w:rsidRPr="00000000">
              <w:rPr>
                <w:rtl w:val="0"/>
              </w:rPr>
            </w:r>
          </w:p>
        </w:tc>
      </w:tr>
      <w:tr>
        <w:tc>
          <w:tcPr>
            <w:shd w:fill="6fa8dc" w:val="clear"/>
            <w:tcMar>
              <w:top w:w="100.0" w:type="dxa"/>
              <w:left w:w="100.0" w:type="dxa"/>
              <w:bottom w:w="100.0" w:type="dxa"/>
              <w:right w:w="100.0" w:type="dxa"/>
            </w:tcMar>
            <w:vAlign w:val="top"/>
          </w:tcPr>
          <w:p w:rsidR="00000000" w:rsidDel="00000000" w:rsidP="00000000" w:rsidRDefault="00000000" w:rsidRPr="00000000" w14:paraId="00000103">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4">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5">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6">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7">
            <w:pPr>
              <w:spacing w:after="0" w:before="0" w:line="240" w:lineRule="auto"/>
              <w:jc w:val="center"/>
              <w:rPr>
                <w:b w:val="1"/>
                <w:color w:val="f3f3f3"/>
              </w:rPr>
            </w:pPr>
            <w:r w:rsidDel="00000000" w:rsidR="00000000" w:rsidRPr="00000000">
              <w:rPr>
                <w:b w:val="1"/>
                <w:color w:val="f3f3f3"/>
                <w:rtl w:val="0"/>
              </w:rPr>
              <w:t xml:space="preserve">Recommendation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08">
            <w:pPr>
              <w:spacing w:after="0" w:before="0" w:line="240" w:lineRule="auto"/>
              <w:rPr>
                <w:b w:val="1"/>
              </w:rPr>
            </w:pPr>
            <w:r w:rsidDel="00000000" w:rsidR="00000000" w:rsidRPr="00000000">
              <w:rPr>
                <w:b w:val="1"/>
                <w:rtl w:val="0"/>
              </w:rPr>
              <w:t xml:space="preserve">PIs, Maraviroc, delavirdine, efavirenz, etravirine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after="0" w:before="0" w:line="240" w:lineRule="auto"/>
              <w:rPr>
                <w:b w:val="1"/>
              </w:rPr>
            </w:pPr>
            <w:r w:rsidDel="00000000" w:rsidR="00000000" w:rsidRPr="00000000">
              <w:rPr>
                <w:b w:val="1"/>
                <w:rtl w:val="0"/>
              </w:rPr>
              <w:t xml:space="preserve">Carbamazepine, phenytoin, phenobarbital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0A">
            <w:pPr>
              <w:spacing w:after="0" w:before="0" w:line="240" w:lineRule="auto"/>
              <w:rPr/>
            </w:pPr>
            <w:r w:rsidDel="00000000" w:rsidR="00000000" w:rsidRPr="00000000">
              <w:rPr>
                <w:rtl w:val="0"/>
              </w:rPr>
              <w:t xml:space="preserve">Induction of CYP450 system by Antiepileptic drug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after="0" w:before="0" w:line="240" w:lineRule="auto"/>
              <w:rPr/>
            </w:pPr>
            <w:r w:rsidDel="00000000" w:rsidR="00000000" w:rsidRPr="00000000">
              <w:rPr>
                <w:rtl w:val="0"/>
              </w:rPr>
              <w:t xml:space="preserve">DecreasesAUC of Antiretroviral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0C">
            <w:pPr>
              <w:spacing w:after="0" w:before="0" w:line="240" w:lineRule="auto"/>
              <w:rPr/>
            </w:pPr>
            <w:r w:rsidDel="00000000" w:rsidR="00000000" w:rsidRPr="00000000">
              <w:rPr>
                <w:rtl w:val="0"/>
              </w:rPr>
              <w:t xml:space="preserve">Monitor for virologic failure</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0D">
            <w:pPr>
              <w:spacing w:after="0" w:before="0" w:line="240" w:lineRule="auto"/>
              <w:rPr>
                <w:b w:val="1"/>
              </w:rPr>
            </w:pPr>
            <w:r w:rsidDel="00000000" w:rsidR="00000000" w:rsidRPr="00000000">
              <w:rPr>
                <w:b w:val="1"/>
                <w:rtl w:val="0"/>
              </w:rPr>
              <w:t xml:space="preserve">PIs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after="0" w:before="0" w:line="240" w:lineRule="auto"/>
              <w:rPr>
                <w:b w:val="1"/>
              </w:rPr>
            </w:pPr>
            <w:r w:rsidDel="00000000" w:rsidR="00000000" w:rsidRPr="00000000">
              <w:rPr>
                <w:b w:val="1"/>
                <w:rtl w:val="0"/>
              </w:rPr>
              <w:t xml:space="preserve">Carbamazepine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0F">
            <w:pPr>
              <w:spacing w:after="0" w:before="0" w:line="240" w:lineRule="auto"/>
              <w:rPr/>
            </w:pPr>
            <w:r w:rsidDel="00000000" w:rsidR="00000000" w:rsidRPr="00000000">
              <w:rPr>
                <w:rtl w:val="0"/>
              </w:rPr>
              <w:t xml:space="preserve">Inhibition of CYP450 system by PIs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after="0" w:before="0" w:line="240" w:lineRule="auto"/>
              <w:rPr/>
            </w:pPr>
            <w:r w:rsidDel="00000000" w:rsidR="00000000" w:rsidRPr="00000000">
              <w:rPr>
                <w:rtl w:val="0"/>
              </w:rPr>
              <w:t xml:space="preserve">Increases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11">
            <w:pPr>
              <w:spacing w:after="0" w:before="0" w:line="240" w:lineRule="auto"/>
              <w:rPr/>
            </w:pPr>
            <w:r w:rsidDel="00000000" w:rsidR="00000000" w:rsidRPr="00000000">
              <w:rPr>
                <w:rtl w:val="0"/>
              </w:rPr>
              <w:t xml:space="preserve">Monitor AntiEpileptic Drug level</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12">
            <w:pPr>
              <w:spacing w:after="0" w:before="0" w:line="240" w:lineRule="auto"/>
              <w:rPr>
                <w:b w:val="1"/>
              </w:rPr>
            </w:pPr>
            <w:r w:rsidDel="00000000" w:rsidR="00000000" w:rsidRPr="00000000">
              <w:rPr>
                <w:b w:val="1"/>
                <w:rtl w:val="0"/>
              </w:rPr>
              <w:t xml:space="preserve">Efavirenz &amp; Nevirapine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after="0" w:before="0" w:line="240" w:lineRule="auto"/>
              <w:rPr>
                <w:b w:val="1"/>
              </w:rPr>
            </w:pPr>
            <w:r w:rsidDel="00000000" w:rsidR="00000000" w:rsidRPr="00000000">
              <w:rPr>
                <w:b w:val="1"/>
                <w:rtl w:val="0"/>
              </w:rPr>
              <w:t xml:space="preserve">Carbamazepin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14">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after="0" w:before="0" w:line="240" w:lineRule="auto"/>
              <w:rPr/>
            </w:pPr>
            <w:r w:rsidDel="00000000" w:rsidR="00000000" w:rsidRPr="00000000">
              <w:rPr>
                <w:rtl w:val="0"/>
              </w:rPr>
              <w:t xml:space="preserve">Decreases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16">
            <w:pPr>
              <w:spacing w:after="0" w:before="0" w:line="240" w:lineRule="auto"/>
              <w:rPr/>
            </w:pPr>
            <w:r w:rsidDel="00000000" w:rsidR="00000000" w:rsidRPr="00000000">
              <w:rPr>
                <w:rtl w:val="0"/>
              </w:rPr>
              <w:t xml:space="preserve">Monitor AntiEpileptic Drug level</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17">
            <w:pPr>
              <w:spacing w:after="0" w:before="0" w:line="240" w:lineRule="auto"/>
              <w:rPr>
                <w:b w:val="1"/>
              </w:rPr>
            </w:pPr>
            <w:r w:rsidDel="00000000" w:rsidR="00000000" w:rsidRPr="00000000">
              <w:rPr>
                <w:b w:val="1"/>
                <w:rtl w:val="0"/>
              </w:rPr>
              <w:t xml:space="preserve">Lopinavir/ritonavir, nelfinavir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after="0" w:before="0" w:line="240" w:lineRule="auto"/>
              <w:rPr>
                <w:b w:val="1"/>
              </w:rPr>
            </w:pPr>
            <w:r w:rsidDel="00000000" w:rsidR="00000000" w:rsidRPr="00000000">
              <w:rPr>
                <w:b w:val="1"/>
                <w:rtl w:val="0"/>
              </w:rPr>
              <w:t xml:space="preserve">Phenytoin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19">
            <w:pPr>
              <w:spacing w:after="0" w:before="0" w:line="240" w:lineRule="auto"/>
              <w:rPr/>
            </w:pPr>
            <w:r w:rsidDel="00000000" w:rsidR="00000000" w:rsidRPr="00000000">
              <w:rPr>
                <w:rtl w:val="0"/>
              </w:rPr>
              <w:t xml:space="preserve">CYP ENZYME INVOLVED: 2C9/19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after="0" w:before="0" w:line="240" w:lineRule="auto"/>
              <w:rPr/>
            </w:pPr>
            <w:r w:rsidDel="00000000" w:rsidR="00000000" w:rsidRPr="00000000">
              <w:rPr>
                <w:rtl w:val="0"/>
              </w:rPr>
              <w:t xml:space="preserve">Decreases AUC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1B">
            <w:pPr>
              <w:spacing w:after="0" w:before="0" w:line="240" w:lineRule="auto"/>
              <w:rPr/>
            </w:pPr>
            <w:r w:rsidDel="00000000" w:rsidR="00000000" w:rsidRPr="00000000">
              <w:rPr>
                <w:rtl w:val="0"/>
              </w:rPr>
              <w:t xml:space="preserve">Monitor AntiEpileptic Drug level</w:t>
            </w:r>
          </w:p>
        </w:tc>
      </w:tr>
      <w:t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1C">
            <w:pPr>
              <w:pStyle w:val="Heading1"/>
              <w:spacing w:before="0" w:line="276" w:lineRule="auto"/>
              <w:jc w:val="center"/>
              <w:rPr>
                <w:sz w:val="36"/>
                <w:szCs w:val="36"/>
              </w:rPr>
            </w:pPr>
            <w:bookmarkStart w:colFirst="0" w:colLast="0" w:name="_su7bssdlo8wa" w:id="9"/>
            <w:bookmarkEnd w:id="9"/>
            <w:r w:rsidDel="00000000" w:rsidR="00000000" w:rsidRPr="00000000">
              <w:rPr>
                <w:sz w:val="36"/>
                <w:szCs w:val="36"/>
                <w:rtl w:val="0"/>
              </w:rPr>
              <w:t xml:space="preserve">PDE-5 Inhibitors</w:t>
            </w:r>
            <w:r w:rsidDel="00000000" w:rsidR="00000000" w:rsidRPr="00000000">
              <w:rPr>
                <w:rtl w:val="0"/>
              </w:rPr>
            </w:r>
          </w:p>
          <w:p w:rsidR="00000000" w:rsidDel="00000000" w:rsidP="00000000" w:rsidRDefault="00000000" w:rsidRPr="00000000" w14:paraId="0000011D">
            <w:pPr>
              <w:spacing w:after="0" w:before="0" w:line="240" w:lineRule="auto"/>
              <w:rPr/>
            </w:pPr>
            <w:r w:rsidDel="00000000" w:rsidR="00000000" w:rsidRPr="00000000">
              <w:rPr>
                <w:rtl w:val="0"/>
              </w:rPr>
            </w:r>
          </w:p>
          <w:p w:rsidR="00000000" w:rsidDel="00000000" w:rsidP="00000000" w:rsidRDefault="00000000" w:rsidRPr="00000000" w14:paraId="0000011E">
            <w:pPr>
              <w:spacing w:after="0" w:before="0" w:line="240" w:lineRule="auto"/>
              <w:jc w:val="center"/>
              <w:rPr>
                <w:b w:val="1"/>
              </w:rPr>
            </w:pPr>
            <w:r w:rsidDel="00000000" w:rsidR="00000000" w:rsidRPr="00000000">
              <w:rPr>
                <w:b w:val="1"/>
                <w:rtl w:val="0"/>
              </w:rPr>
              <w:t xml:space="preserve">Erectile dysfunction</w:t>
            </w:r>
            <w:r w:rsidDel="00000000" w:rsidR="00000000" w:rsidRPr="00000000">
              <w:rPr>
                <w:rtl w:val="0"/>
              </w:rPr>
              <w:t xml:space="preserve"> is a common occurrence among HIV infected men, who might require using</w:t>
            </w:r>
            <w:r w:rsidDel="00000000" w:rsidR="00000000" w:rsidRPr="00000000">
              <w:rPr>
                <w:b w:val="1"/>
                <w:rtl w:val="0"/>
              </w:rPr>
              <w:t xml:space="preserve"> PDE-5 inhibitors.</w:t>
            </w:r>
          </w:p>
          <w:p w:rsidR="00000000" w:rsidDel="00000000" w:rsidP="00000000" w:rsidRDefault="00000000" w:rsidRPr="00000000" w14:paraId="0000011F">
            <w:pPr>
              <w:spacing w:after="0" w:before="0" w:line="240" w:lineRule="auto"/>
              <w:jc w:val="center"/>
              <w:rPr>
                <w:u w:val="single"/>
              </w:rPr>
            </w:pPr>
            <w:r w:rsidDel="00000000" w:rsidR="00000000" w:rsidRPr="00000000">
              <w:rPr>
                <w:rtl w:val="0"/>
              </w:rPr>
              <w:t xml:space="preserve">Therefore, PDE-5 inhibitors are metabolized through</w:t>
            </w:r>
            <w:r w:rsidDel="00000000" w:rsidR="00000000" w:rsidRPr="00000000">
              <w:rPr>
                <w:b w:val="1"/>
                <w:rtl w:val="0"/>
              </w:rPr>
              <w:t xml:space="preserve"> the CYP450 3A4 isoenzyme</w:t>
            </w:r>
            <w:r w:rsidDel="00000000" w:rsidR="00000000" w:rsidRPr="00000000">
              <w:rPr>
                <w:rtl w:val="0"/>
              </w:rPr>
              <w:t xml:space="preserve"> leading to inevitable interactions with ARV,</w:t>
            </w:r>
            <w:r w:rsidDel="00000000" w:rsidR="00000000" w:rsidRPr="00000000">
              <w:rPr>
                <w:u w:val="single"/>
                <w:rtl w:val="0"/>
              </w:rPr>
              <w:t xml:space="preserve"> increasing the AUC of PDE-5 inhibitors.</w:t>
            </w:r>
          </w:p>
          <w:p w:rsidR="00000000" w:rsidDel="00000000" w:rsidP="00000000" w:rsidRDefault="00000000" w:rsidRPr="00000000" w14:paraId="00000120">
            <w:pPr>
              <w:spacing w:after="0" w:before="0" w:line="240" w:lineRule="auto"/>
              <w:jc w:val="center"/>
              <w:rPr>
                <w:b w:val="1"/>
              </w:rPr>
            </w:pPr>
            <w:r w:rsidDel="00000000" w:rsidR="00000000" w:rsidRPr="00000000">
              <w:rPr>
                <w:rtl w:val="0"/>
              </w:rPr>
              <w:t xml:space="preserve">Potential consequences of increased concentrations of PDE-5 inhibitors include</w:t>
            </w:r>
            <w:r w:rsidDel="00000000" w:rsidR="00000000" w:rsidRPr="00000000">
              <w:rPr>
                <w:b w:val="1"/>
                <w:rtl w:val="0"/>
              </w:rPr>
              <w:t xml:space="preserve"> hypotension, dizziness, and priapism.</w:t>
            </w:r>
          </w:p>
        </w:tc>
      </w:tr>
      <w:tr>
        <w:tc>
          <w:tcPr>
            <w:shd w:fill="6fa8dc" w:val="clear"/>
            <w:tcMar>
              <w:top w:w="100.0" w:type="dxa"/>
              <w:left w:w="100.0" w:type="dxa"/>
              <w:bottom w:w="100.0" w:type="dxa"/>
              <w:right w:w="100.0" w:type="dxa"/>
            </w:tcMar>
            <w:vAlign w:val="top"/>
          </w:tcPr>
          <w:p w:rsidR="00000000" w:rsidDel="00000000" w:rsidP="00000000" w:rsidRDefault="00000000" w:rsidRPr="00000000" w14:paraId="00000125">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6">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7">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8">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29">
            <w:pPr>
              <w:spacing w:after="0" w:before="0" w:line="240" w:lineRule="auto"/>
              <w:jc w:val="center"/>
              <w:rPr>
                <w:b w:val="1"/>
                <w:color w:val="f3f3f3"/>
              </w:rPr>
            </w:pPr>
            <w:r w:rsidDel="00000000" w:rsidR="00000000" w:rsidRPr="00000000">
              <w:rPr>
                <w:b w:val="1"/>
                <w:color w:val="f3f3f3"/>
                <w:rtl w:val="0"/>
              </w:rPr>
              <w:t xml:space="preserve">Recommendation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2A">
            <w:pPr>
              <w:spacing w:after="0" w:before="0" w:line="240" w:lineRule="auto"/>
              <w:rPr>
                <w:b w:val="1"/>
              </w:rPr>
            </w:pPr>
            <w:r w:rsidDel="00000000" w:rsidR="00000000" w:rsidRPr="00000000">
              <w:rPr>
                <w:b w:val="1"/>
                <w:rtl w:val="0"/>
              </w:rPr>
              <w:t xml:space="preserve">PIs &amp; 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after="0" w:before="0" w:line="240" w:lineRule="auto"/>
              <w:rPr>
                <w:b w:val="1"/>
              </w:rPr>
            </w:pPr>
            <w:r w:rsidDel="00000000" w:rsidR="00000000" w:rsidRPr="00000000">
              <w:rPr>
                <w:b w:val="1"/>
                <w:rtl w:val="0"/>
              </w:rPr>
              <w:t xml:space="preserve">Sildenafil, Vardenafil, Tadalafil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2C">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spacing w:after="0" w:before="0" w:line="240" w:lineRule="auto"/>
              <w:rPr/>
            </w:pPr>
            <w:r w:rsidDel="00000000" w:rsidR="00000000" w:rsidRPr="00000000">
              <w:rPr>
                <w:rtl w:val="0"/>
              </w:rPr>
              <w:t xml:space="preserve">Increases AUC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2E">
            <w:pPr>
              <w:spacing w:after="0" w:before="0" w:line="240" w:lineRule="auto"/>
              <w:rPr/>
            </w:pPr>
            <w:r w:rsidDel="00000000" w:rsidR="00000000" w:rsidRPr="00000000">
              <w:rPr>
                <w:rtl w:val="0"/>
              </w:rPr>
              <w:t xml:space="preserve">Sildenafil dose should not exceed 25mgin 48hours</w:t>
            </w:r>
          </w:p>
          <w:p w:rsidR="00000000" w:rsidDel="00000000" w:rsidP="00000000" w:rsidRDefault="00000000" w:rsidRPr="00000000" w14:paraId="0000012F">
            <w:pPr>
              <w:spacing w:after="0" w:before="0" w:line="240" w:lineRule="auto"/>
              <w:rPr/>
            </w:pPr>
            <w:r w:rsidDel="00000000" w:rsidR="00000000" w:rsidRPr="00000000">
              <w:rPr>
                <w:rtl w:val="0"/>
              </w:rPr>
            </w:r>
          </w:p>
          <w:p w:rsidR="00000000" w:rsidDel="00000000" w:rsidP="00000000" w:rsidRDefault="00000000" w:rsidRPr="00000000" w14:paraId="00000130">
            <w:pPr>
              <w:spacing w:after="0" w:before="0" w:line="240" w:lineRule="auto"/>
              <w:rPr/>
            </w:pPr>
            <w:r w:rsidDel="00000000" w:rsidR="00000000" w:rsidRPr="00000000">
              <w:rPr>
                <w:rtl w:val="0"/>
              </w:rPr>
              <w:t xml:space="preserve">Start tadalafil at 5mg and do not exceed 10mg in 72hours</w:t>
            </w:r>
          </w:p>
          <w:p w:rsidR="00000000" w:rsidDel="00000000" w:rsidP="00000000" w:rsidRDefault="00000000" w:rsidRPr="00000000" w14:paraId="00000131">
            <w:pPr>
              <w:spacing w:after="0" w:before="0" w:line="240" w:lineRule="auto"/>
              <w:rPr/>
            </w:pPr>
            <w:r w:rsidDel="00000000" w:rsidR="00000000" w:rsidRPr="00000000">
              <w:rPr>
                <w:rtl w:val="0"/>
              </w:rPr>
            </w:r>
          </w:p>
          <w:p w:rsidR="00000000" w:rsidDel="00000000" w:rsidP="00000000" w:rsidRDefault="00000000" w:rsidRPr="00000000" w14:paraId="00000132">
            <w:pPr>
              <w:spacing w:after="0" w:before="0" w:line="240" w:lineRule="auto"/>
              <w:rPr/>
            </w:pPr>
            <w:r w:rsidDel="00000000" w:rsidR="00000000" w:rsidRPr="00000000">
              <w:rPr>
                <w:rtl w:val="0"/>
              </w:rPr>
              <w:t xml:space="preserve">Start vardenafil at 2,5mg for 24hours</w:t>
            </w:r>
          </w:p>
          <w:p w:rsidR="00000000" w:rsidDel="00000000" w:rsidP="00000000" w:rsidRDefault="00000000" w:rsidRPr="00000000" w14:paraId="00000133">
            <w:pPr>
              <w:spacing w:after="0" w:before="0" w:line="240" w:lineRule="auto"/>
              <w:rPr/>
            </w:pPr>
            <w:r w:rsidDel="00000000" w:rsidR="00000000" w:rsidRPr="00000000">
              <w:rPr>
                <w:rtl w:val="0"/>
              </w:rPr>
            </w:r>
          </w:p>
          <w:p w:rsidR="00000000" w:rsidDel="00000000" w:rsidP="00000000" w:rsidRDefault="00000000" w:rsidRPr="00000000" w14:paraId="00000134">
            <w:pPr>
              <w:spacing w:after="0" w:before="0" w:line="240" w:lineRule="auto"/>
              <w:rPr/>
            </w:pPr>
            <w:r w:rsidDel="00000000" w:rsidR="00000000" w:rsidRPr="00000000">
              <w:rPr>
                <w:rtl w:val="0"/>
              </w:rPr>
              <w:t xml:space="preserve">Ritonavir based regimens should not exceed 2,5mg over 72hours</w:t>
            </w:r>
          </w:p>
        </w:tc>
      </w:tr>
      <w:tr>
        <w:tc>
          <w:tcPr>
            <w:gridSpan w:val="5"/>
            <w:shd w:fill="9fc5e8" w:val="clear"/>
            <w:tcMar>
              <w:top w:w="100.0" w:type="dxa"/>
              <w:left w:w="100.0" w:type="dxa"/>
              <w:bottom w:w="100.0" w:type="dxa"/>
              <w:right w:w="100.0" w:type="dxa"/>
            </w:tcMar>
            <w:vAlign w:val="top"/>
          </w:tcPr>
          <w:p w:rsidR="00000000" w:rsidDel="00000000" w:rsidP="00000000" w:rsidRDefault="00000000" w:rsidRPr="00000000" w14:paraId="00000135">
            <w:pPr>
              <w:spacing w:after="0" w:before="0" w:line="240" w:lineRule="auto"/>
              <w:rPr>
                <w:b w:val="1"/>
                <w:u w:val="single"/>
              </w:rPr>
            </w:pPr>
            <w:r w:rsidDel="00000000" w:rsidR="00000000" w:rsidRPr="00000000">
              <w:rPr>
                <w:rtl w:val="0"/>
              </w:rPr>
            </w:r>
          </w:p>
        </w:tc>
      </w:tr>
      <w:t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3A">
            <w:pPr>
              <w:pStyle w:val="Heading1"/>
              <w:spacing w:before="0" w:line="276" w:lineRule="auto"/>
              <w:jc w:val="center"/>
              <w:rPr>
                <w:sz w:val="36"/>
                <w:szCs w:val="36"/>
              </w:rPr>
            </w:pPr>
            <w:bookmarkStart w:colFirst="0" w:colLast="0" w:name="_m3u5tund0cf6" w:id="10"/>
            <w:bookmarkEnd w:id="10"/>
            <w:r w:rsidDel="00000000" w:rsidR="00000000" w:rsidRPr="00000000">
              <w:rPr>
                <w:sz w:val="36"/>
                <w:szCs w:val="36"/>
                <w:rtl w:val="0"/>
              </w:rPr>
              <w:t xml:space="preserve">Acid-suppressive therapy: </w:t>
            </w:r>
          </w:p>
          <w:p w:rsidR="00000000" w:rsidDel="00000000" w:rsidP="00000000" w:rsidRDefault="00000000" w:rsidRPr="00000000" w14:paraId="0000013B">
            <w:pPr>
              <w:spacing w:after="0" w:before="0" w:line="240" w:lineRule="auto"/>
              <w:rPr/>
            </w:pPr>
            <w:r w:rsidDel="00000000" w:rsidR="00000000" w:rsidRPr="00000000">
              <w:rPr>
                <w:rtl w:val="0"/>
              </w:rPr>
            </w:r>
          </w:p>
          <w:p w:rsidR="00000000" w:rsidDel="00000000" w:rsidP="00000000" w:rsidRDefault="00000000" w:rsidRPr="00000000" w14:paraId="0000013C">
            <w:pPr>
              <w:spacing w:after="0" w:before="0" w:line="240" w:lineRule="auto"/>
              <w:jc w:val="center"/>
              <w:rPr>
                <w:b w:val="1"/>
              </w:rPr>
            </w:pPr>
            <w:r w:rsidDel="00000000" w:rsidR="00000000" w:rsidRPr="00000000">
              <w:rPr>
                <w:b w:val="1"/>
                <w:rtl w:val="0"/>
              </w:rPr>
              <w:t xml:space="preserve">Acid-suppressive therapy</w:t>
            </w:r>
            <w:r w:rsidDel="00000000" w:rsidR="00000000" w:rsidRPr="00000000">
              <w:rPr>
                <w:rtl w:val="0"/>
              </w:rPr>
              <w:t xml:space="preserve"> with </w:t>
            </w:r>
            <w:r w:rsidDel="00000000" w:rsidR="00000000" w:rsidRPr="00000000">
              <w:rPr>
                <w:b w:val="1"/>
                <w:i w:val="1"/>
                <w:u w:val="single"/>
                <w:rtl w:val="0"/>
              </w:rPr>
              <w:t xml:space="preserve">histamine-2 (H2) blockers</w:t>
            </w:r>
            <w:r w:rsidDel="00000000" w:rsidR="00000000" w:rsidRPr="00000000">
              <w:rPr>
                <w:rtl w:val="0"/>
              </w:rPr>
              <w:t xml:space="preserve">, </w:t>
            </w:r>
            <w:r w:rsidDel="00000000" w:rsidR="00000000" w:rsidRPr="00000000">
              <w:rPr>
                <w:b w:val="1"/>
                <w:i w:val="1"/>
                <w:u w:val="single"/>
                <w:rtl w:val="0"/>
              </w:rPr>
              <w:t xml:space="preserve">proton pump inhibitors (PPIs)</w:t>
            </w:r>
            <w:r w:rsidDel="00000000" w:rsidR="00000000" w:rsidRPr="00000000">
              <w:rPr>
                <w:rtl w:val="0"/>
              </w:rPr>
              <w:t xml:space="preserve">, or </w:t>
            </w:r>
            <w:r w:rsidDel="00000000" w:rsidR="00000000" w:rsidRPr="00000000">
              <w:rPr>
                <w:b w:val="1"/>
                <w:i w:val="1"/>
                <w:u w:val="single"/>
                <w:rtl w:val="0"/>
              </w:rPr>
              <w:t xml:space="preserve">antacids</w:t>
            </w:r>
            <w:r w:rsidDel="00000000" w:rsidR="00000000" w:rsidRPr="00000000">
              <w:rPr>
                <w:rtl w:val="0"/>
              </w:rPr>
              <w:t xml:space="preserve"> can cause a decrease in the absorption of some</w:t>
            </w:r>
            <w:r w:rsidDel="00000000" w:rsidR="00000000" w:rsidRPr="00000000">
              <w:rPr>
                <w:b w:val="1"/>
                <w:rtl w:val="0"/>
              </w:rPr>
              <w:t xml:space="preserve"> </w:t>
            </w:r>
            <w:r w:rsidDel="00000000" w:rsidR="00000000" w:rsidRPr="00000000">
              <w:rPr>
                <w:b w:val="1"/>
                <w:u w:val="single"/>
                <w:rtl w:val="0"/>
              </w:rPr>
              <w:t xml:space="preserve">PIs</w:t>
            </w:r>
            <w:r w:rsidDel="00000000" w:rsidR="00000000" w:rsidRPr="00000000">
              <w:rPr>
                <w:b w:val="1"/>
                <w:rtl w:val="0"/>
              </w:rPr>
              <w:t xml:space="preserve"> </w:t>
            </w:r>
            <w:r w:rsidDel="00000000" w:rsidR="00000000" w:rsidRPr="00000000">
              <w:rPr>
                <w:rtl w:val="0"/>
              </w:rPr>
              <w:t xml:space="preserve">and </w:t>
            </w:r>
            <w:r w:rsidDel="00000000" w:rsidR="00000000" w:rsidRPr="00000000">
              <w:rPr>
                <w:b w:val="1"/>
                <w:u w:val="single"/>
                <w:rtl w:val="0"/>
              </w:rPr>
              <w:t xml:space="preserve">delavirdine</w:t>
            </w:r>
            <w:r w:rsidDel="00000000" w:rsidR="00000000" w:rsidRPr="00000000">
              <w:rPr>
                <w:rtl w:val="0"/>
              </w:rPr>
              <w:t xml:space="preserve"> due to</w:t>
            </w:r>
            <w:r w:rsidDel="00000000" w:rsidR="00000000" w:rsidRPr="00000000">
              <w:rPr>
                <w:b w:val="1"/>
                <w:rtl w:val="0"/>
              </w:rPr>
              <w:t xml:space="preserve"> changes in the pH of the gastrointestinal tract.</w:t>
            </w:r>
          </w:p>
          <w:p w:rsidR="00000000" w:rsidDel="00000000" w:rsidP="00000000" w:rsidRDefault="00000000" w:rsidRPr="00000000" w14:paraId="0000013D">
            <w:pPr>
              <w:spacing w:after="0" w:before="0" w:line="240" w:lineRule="auto"/>
              <w:jc w:val="center"/>
              <w:rPr>
                <w:b w:val="1"/>
              </w:rPr>
            </w:pPr>
            <w:r w:rsidDel="00000000" w:rsidR="00000000" w:rsidRPr="00000000">
              <w:rPr>
                <w:rtl w:val="0"/>
              </w:rPr>
            </w:r>
          </w:p>
          <w:p w:rsidR="00000000" w:rsidDel="00000000" w:rsidP="00000000" w:rsidRDefault="00000000" w:rsidRPr="00000000" w14:paraId="0000013E">
            <w:pPr>
              <w:spacing w:after="0" w:before="0" w:line="240" w:lineRule="auto"/>
              <w:jc w:val="center"/>
              <w:rPr>
                <w:b w:val="1"/>
              </w:rPr>
            </w:pPr>
            <w:r w:rsidDel="00000000" w:rsidR="00000000" w:rsidRPr="00000000">
              <w:rPr>
                <w:rtl w:val="0"/>
              </w:rPr>
              <w:t xml:space="preserve">Some PIs (e.g., </w:t>
            </w:r>
            <w:r w:rsidDel="00000000" w:rsidR="00000000" w:rsidRPr="00000000">
              <w:rPr>
                <w:b w:val="1"/>
                <w:rtl w:val="0"/>
              </w:rPr>
              <w:t xml:space="preserve">indinavir</w:t>
            </w:r>
            <w:r w:rsidDel="00000000" w:rsidR="00000000" w:rsidRPr="00000000">
              <w:rPr>
                <w:rtl w:val="0"/>
              </w:rPr>
              <w:t xml:space="preserve">) are able to overcome this alteration in absorption through boosting with </w:t>
            </w:r>
            <w:r w:rsidDel="00000000" w:rsidR="00000000" w:rsidRPr="00000000">
              <w:rPr>
                <w:b w:val="1"/>
                <w:rtl w:val="0"/>
              </w:rPr>
              <w:t xml:space="preserve">ritonavir.</w:t>
            </w:r>
          </w:p>
          <w:p w:rsidR="00000000" w:rsidDel="00000000" w:rsidP="00000000" w:rsidRDefault="00000000" w:rsidRPr="00000000" w14:paraId="0000013F">
            <w:pPr>
              <w:spacing w:after="0" w:before="0" w:line="240" w:lineRule="auto"/>
              <w:jc w:val="center"/>
              <w:rPr>
                <w:b w:val="1"/>
              </w:rPr>
            </w:pPr>
            <w:r w:rsidDel="00000000" w:rsidR="00000000" w:rsidRPr="00000000">
              <w:rPr>
                <w:rtl w:val="0"/>
              </w:rPr>
            </w:r>
          </w:p>
          <w:p w:rsidR="00000000" w:rsidDel="00000000" w:rsidP="00000000" w:rsidRDefault="00000000" w:rsidRPr="00000000" w14:paraId="00000140">
            <w:pPr>
              <w:spacing w:after="0" w:before="0" w:line="240" w:lineRule="auto"/>
              <w:jc w:val="center"/>
              <w:rPr>
                <w:b w:val="1"/>
              </w:rPr>
            </w:pPr>
            <w:r w:rsidDel="00000000" w:rsidR="00000000" w:rsidRPr="00000000">
              <w:rPr>
                <w:rtl w:val="0"/>
              </w:rPr>
              <w:t xml:space="preserve">However, other PIs (e.g., atazanavir, fosamprenavir, tipranavir) have been found to have significant interactions with acid-suppressive therapy that requires intervention due to the potential for </w:t>
            </w:r>
            <w:r w:rsidDel="00000000" w:rsidR="00000000" w:rsidRPr="00000000">
              <w:rPr>
                <w:b w:val="1"/>
                <w:rtl w:val="0"/>
              </w:rPr>
              <w:t xml:space="preserve">virologic failure from inadequate ARV concentrations.</w:t>
            </w:r>
          </w:p>
          <w:p w:rsidR="00000000" w:rsidDel="00000000" w:rsidP="00000000" w:rsidRDefault="00000000" w:rsidRPr="00000000" w14:paraId="00000141">
            <w:pPr>
              <w:spacing w:after="0" w:before="0" w:line="276" w:lineRule="auto"/>
              <w:jc w:val="center"/>
              <w:rPr>
                <w:rFonts w:ascii="Roboto" w:cs="Roboto" w:eastAsia="Roboto" w:hAnsi="Roboto"/>
                <w:highlight w:val="white"/>
              </w:rPr>
            </w:pPr>
            <w:r w:rsidDel="00000000" w:rsidR="00000000" w:rsidRPr="00000000">
              <w:rPr>
                <w:rtl w:val="0"/>
              </w:rPr>
            </w:r>
          </w:p>
        </w:tc>
      </w:tr>
      <w:tr>
        <w:tc>
          <w:tcPr>
            <w:shd w:fill="6fa8dc" w:val="clear"/>
            <w:tcMar>
              <w:top w:w="100.0" w:type="dxa"/>
              <w:left w:w="100.0" w:type="dxa"/>
              <w:bottom w:w="100.0" w:type="dxa"/>
              <w:right w:w="100.0" w:type="dxa"/>
            </w:tcMar>
            <w:vAlign w:val="top"/>
          </w:tcPr>
          <w:p w:rsidR="00000000" w:rsidDel="00000000" w:rsidP="00000000" w:rsidRDefault="00000000" w:rsidRPr="00000000" w14:paraId="00000146">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47">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48">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49">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4A">
            <w:pPr>
              <w:spacing w:after="0" w:before="0" w:line="240" w:lineRule="auto"/>
              <w:jc w:val="center"/>
              <w:rPr>
                <w:b w:val="1"/>
                <w:color w:val="f3f3f3"/>
              </w:rPr>
            </w:pPr>
            <w:r w:rsidDel="00000000" w:rsidR="00000000" w:rsidRPr="00000000">
              <w:rPr>
                <w:b w:val="1"/>
                <w:color w:val="f3f3f3"/>
                <w:rtl w:val="0"/>
              </w:rPr>
              <w:t xml:space="preserve">Recommendation</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4B">
            <w:pPr>
              <w:spacing w:after="0" w:before="0" w:line="240" w:lineRule="auto"/>
              <w:rPr>
                <w:b w:val="1"/>
              </w:rPr>
            </w:pPr>
            <w:r w:rsidDel="00000000" w:rsidR="00000000" w:rsidRPr="00000000">
              <w:rPr>
                <w:b w:val="1"/>
                <w:rtl w:val="0"/>
              </w:rPr>
              <w:t xml:space="preserve">Atazanavir/ritonavir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after="0" w:before="0" w:line="240" w:lineRule="auto"/>
              <w:rPr>
                <w:b w:val="1"/>
              </w:rPr>
            </w:pPr>
            <w:r w:rsidDel="00000000" w:rsidR="00000000" w:rsidRPr="00000000">
              <w:rPr>
                <w:b w:val="1"/>
                <w:rtl w:val="0"/>
              </w:rPr>
              <w:t xml:space="preserve">Proton Pomp inhibitors (PPI), antiacids, H2 Blockers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4D">
            <w:pPr>
              <w:spacing w:after="0" w:before="0" w:line="240" w:lineRule="auto"/>
              <w:rPr/>
            </w:pPr>
            <w:r w:rsidDel="00000000" w:rsidR="00000000" w:rsidRPr="00000000">
              <w:rPr>
                <w:rtl w:val="0"/>
              </w:rPr>
              <w:t xml:space="preserve">Altered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spacing w:after="0" w:before="0" w:line="240" w:lineRule="auto"/>
              <w:rPr/>
            </w:pPr>
            <w:r w:rsidDel="00000000" w:rsidR="00000000" w:rsidRPr="00000000">
              <w:rPr>
                <w:rtl w:val="0"/>
              </w:rPr>
              <w:t xml:space="preserve">Decreases AUC ARV</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4F">
            <w:pPr>
              <w:spacing w:after="0" w:before="0" w:line="240" w:lineRule="auto"/>
              <w:rPr/>
            </w:pPr>
            <w:r w:rsidDel="00000000" w:rsidR="00000000" w:rsidRPr="00000000">
              <w:rPr>
                <w:rtl w:val="0"/>
              </w:rPr>
              <w:t xml:space="preserve">Monitor for virologic failure</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50">
            <w:pPr>
              <w:spacing w:after="0" w:before="0" w:line="240" w:lineRule="auto"/>
              <w:rPr>
                <w:b w:val="1"/>
              </w:rPr>
            </w:pPr>
            <w:r w:rsidDel="00000000" w:rsidR="00000000" w:rsidRPr="00000000">
              <w:rPr>
                <w:b w:val="1"/>
                <w:rtl w:val="0"/>
              </w:rPr>
              <w:t xml:space="preserve">Fosamprenavir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after="0" w:before="0" w:line="240" w:lineRule="auto"/>
              <w:rPr>
                <w:b w:val="1"/>
              </w:rPr>
            </w:pPr>
            <w:r w:rsidDel="00000000" w:rsidR="00000000" w:rsidRPr="00000000">
              <w:rPr>
                <w:b w:val="1"/>
                <w:rtl w:val="0"/>
              </w:rPr>
              <w:t xml:space="preserve">H2 blockers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2">
            <w:pPr>
              <w:spacing w:after="0" w:before="0" w:line="240" w:lineRule="auto"/>
              <w:rPr/>
            </w:pPr>
            <w:r w:rsidDel="00000000" w:rsidR="00000000" w:rsidRPr="00000000">
              <w:rPr>
                <w:rtl w:val="0"/>
              </w:rPr>
              <w:t xml:space="preserve">Altered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after="0" w:before="0" w:line="240" w:lineRule="auto"/>
              <w:rPr/>
            </w:pPr>
            <w:r w:rsidDel="00000000" w:rsidR="00000000" w:rsidRPr="00000000">
              <w:rPr>
                <w:rtl w:val="0"/>
              </w:rPr>
              <w:t xml:space="preserve">Decreases AUC ARV</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4">
            <w:pPr>
              <w:spacing w:after="0" w:before="0" w:line="240" w:lineRule="auto"/>
              <w:rPr/>
            </w:pPr>
            <w:r w:rsidDel="00000000" w:rsidR="00000000" w:rsidRPr="00000000">
              <w:rPr>
                <w:rtl w:val="0"/>
              </w:rPr>
              <w:t xml:space="preserve">Monitor for virologic failure</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55">
            <w:pPr>
              <w:spacing w:after="0" w:before="0" w:line="240" w:lineRule="auto"/>
              <w:rPr>
                <w:b w:val="1"/>
              </w:rPr>
            </w:pPr>
            <w:r w:rsidDel="00000000" w:rsidR="00000000" w:rsidRPr="00000000">
              <w:rPr>
                <w:b w:val="1"/>
                <w:rtl w:val="0"/>
              </w:rPr>
              <w:t xml:space="preserve">Tipranavir/ritonavir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after="0" w:before="0" w:line="240" w:lineRule="auto"/>
              <w:rPr>
                <w:b w:val="1"/>
              </w:rPr>
            </w:pPr>
            <w:r w:rsidDel="00000000" w:rsidR="00000000" w:rsidRPr="00000000">
              <w:rPr>
                <w:b w:val="1"/>
                <w:rtl w:val="0"/>
              </w:rPr>
              <w:t xml:space="preserve">Antiacids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7">
            <w:pPr>
              <w:spacing w:after="0" w:before="0" w:line="240" w:lineRule="auto"/>
              <w:rPr/>
            </w:pPr>
            <w:r w:rsidDel="00000000" w:rsidR="00000000" w:rsidRPr="00000000">
              <w:rPr>
                <w:rtl w:val="0"/>
              </w:rPr>
              <w:t xml:space="preserve">Altered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after="0" w:before="0" w:line="240" w:lineRule="auto"/>
              <w:rPr/>
            </w:pPr>
            <w:r w:rsidDel="00000000" w:rsidR="00000000" w:rsidRPr="00000000">
              <w:rPr>
                <w:rtl w:val="0"/>
              </w:rPr>
              <w:t xml:space="preserve">Decreases AUC ARV</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9">
            <w:pPr>
              <w:spacing w:after="0" w:before="0" w:line="240" w:lineRule="auto"/>
              <w:rPr/>
            </w:pPr>
            <w:r w:rsidDel="00000000" w:rsidR="00000000" w:rsidRPr="00000000">
              <w:rPr>
                <w:rtl w:val="0"/>
              </w:rPr>
              <w:t xml:space="preserve">Monitor for virologic failure</w:t>
            </w:r>
          </w:p>
        </w:tc>
      </w:tr>
      <w:tr>
        <w:trPr>
          <w:trHeight w:val="109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15A">
            <w:pPr>
              <w:spacing w:after="0" w:before="0" w:line="240" w:lineRule="auto"/>
              <w:rPr>
                <w:b w:val="1"/>
              </w:rPr>
            </w:pPr>
            <w:r w:rsidDel="00000000" w:rsidR="00000000" w:rsidRPr="00000000">
              <w:rPr>
                <w:b w:val="1"/>
                <w:rtl w:val="0"/>
              </w:rPr>
              <w:t xml:space="preserve">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after="0" w:before="0" w:line="240" w:lineRule="auto"/>
              <w:rPr>
                <w:b w:val="1"/>
              </w:rPr>
            </w:pPr>
            <w:r w:rsidDel="00000000" w:rsidR="00000000" w:rsidRPr="00000000">
              <w:rPr>
                <w:b w:val="1"/>
                <w:rtl w:val="0"/>
              </w:rPr>
              <w:t xml:space="preserve">Proton Pomp inhibitors (PPI), antiacids, H2 Blockers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C">
            <w:pPr>
              <w:spacing w:after="0" w:before="0" w:line="240" w:lineRule="auto"/>
              <w:rPr/>
            </w:pPr>
            <w:r w:rsidDel="00000000" w:rsidR="00000000" w:rsidRPr="00000000">
              <w:rPr>
                <w:rtl w:val="0"/>
              </w:rPr>
              <w:t xml:space="preserve">Altered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spacing w:after="0" w:before="0" w:line="240" w:lineRule="auto"/>
              <w:rPr/>
            </w:pPr>
            <w:r w:rsidDel="00000000" w:rsidR="00000000" w:rsidRPr="00000000">
              <w:rPr>
                <w:rtl w:val="0"/>
              </w:rPr>
              <w:t xml:space="preserve">Decreases AUC ARV</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E">
            <w:pPr>
              <w:spacing w:after="0" w:before="0" w:line="240" w:lineRule="auto"/>
              <w:rPr/>
            </w:pPr>
            <w:r w:rsidDel="00000000" w:rsidR="00000000" w:rsidRPr="00000000">
              <w:rPr>
                <w:rtl w:val="0"/>
              </w:rPr>
              <w:t xml:space="preserve">Monitor for virologic failure</w:t>
            </w:r>
          </w:p>
        </w:tc>
      </w:tr>
      <w:tr>
        <w:trPr>
          <w:trHeight w:val="810" w:hRule="atLeast"/>
        </w:trPr>
        <w:tc>
          <w:tcPr>
            <w:gridSpan w:val="5"/>
            <w:shd w:fill="9fc5e8" w:val="clear"/>
            <w:tcMar>
              <w:top w:w="100.0" w:type="dxa"/>
              <w:left w:w="100.0" w:type="dxa"/>
              <w:bottom w:w="100.0" w:type="dxa"/>
              <w:right w:w="100.0" w:type="dxa"/>
            </w:tcMar>
            <w:vAlign w:val="top"/>
          </w:tcPr>
          <w:p w:rsidR="00000000" w:rsidDel="00000000" w:rsidP="00000000" w:rsidRDefault="00000000" w:rsidRPr="00000000" w14:paraId="0000015F">
            <w:pPr>
              <w:pStyle w:val="Subtitle"/>
              <w:jc w:val="center"/>
              <w:rPr/>
            </w:pPr>
            <w:bookmarkStart w:colFirst="0" w:colLast="0" w:name="_fcwdfpt04qwh" w:id="11"/>
            <w:bookmarkEnd w:id="11"/>
            <w:r w:rsidDel="00000000" w:rsidR="00000000" w:rsidRPr="00000000">
              <w:rPr>
                <w:rtl w:val="0"/>
              </w:rPr>
              <w:t xml:space="preserve">It is recommended that the ARV be given either one to two hours before or one hour after the administration of the antacid.</w:t>
            </w:r>
          </w:p>
        </w:tc>
      </w:tr>
      <w:t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64">
            <w:pPr>
              <w:pStyle w:val="Heading1"/>
              <w:spacing w:before="0" w:line="276" w:lineRule="auto"/>
              <w:jc w:val="center"/>
              <w:rPr>
                <w:sz w:val="36"/>
                <w:szCs w:val="36"/>
              </w:rPr>
            </w:pPr>
            <w:bookmarkStart w:colFirst="0" w:colLast="0" w:name="_ued2es9ki1io" w:id="12"/>
            <w:bookmarkEnd w:id="12"/>
            <w:r w:rsidDel="00000000" w:rsidR="00000000" w:rsidRPr="00000000">
              <w:rPr>
                <w:sz w:val="36"/>
                <w:szCs w:val="36"/>
                <w:rtl w:val="0"/>
              </w:rPr>
              <w:t xml:space="preserve">Methadone</w:t>
            </w:r>
          </w:p>
          <w:p w:rsidR="00000000" w:rsidDel="00000000" w:rsidP="00000000" w:rsidRDefault="00000000" w:rsidRPr="00000000" w14:paraId="00000165">
            <w:pPr>
              <w:spacing w:after="0" w:before="0" w:line="240" w:lineRule="auto"/>
              <w:jc w:val="center"/>
              <w:rPr/>
            </w:pPr>
            <w:r w:rsidDel="00000000" w:rsidR="00000000" w:rsidRPr="00000000">
              <w:rPr>
                <w:rtl w:val="0"/>
              </w:rPr>
              <w:t xml:space="preserve">Methadone, commonly prescribed for HIV patients for the treatment of pain or drug addiction, interacts with most PIs and NNRTIs through several complex mechanisms, including the induction of the CYP450 system and glucuronyltransferase, changes in plasma protein binding, induction of P-glycoprotein.  </w:t>
            </w:r>
          </w:p>
        </w:tc>
      </w:tr>
      <w:tr>
        <w:tc>
          <w:tcPr>
            <w:shd w:fill="6fa8dc" w:val="clear"/>
            <w:tcMar>
              <w:top w:w="100.0" w:type="dxa"/>
              <w:left w:w="100.0" w:type="dxa"/>
              <w:bottom w:w="100.0" w:type="dxa"/>
              <w:right w:w="100.0" w:type="dxa"/>
            </w:tcMar>
            <w:vAlign w:val="top"/>
          </w:tcPr>
          <w:p w:rsidR="00000000" w:rsidDel="00000000" w:rsidP="00000000" w:rsidRDefault="00000000" w:rsidRPr="00000000" w14:paraId="0000016A">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6B">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6C">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6D">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6E">
            <w:pPr>
              <w:spacing w:after="0" w:before="0" w:line="240" w:lineRule="auto"/>
              <w:jc w:val="center"/>
              <w:rPr>
                <w:b w:val="1"/>
                <w:color w:val="f3f3f3"/>
              </w:rPr>
            </w:pPr>
            <w:r w:rsidDel="00000000" w:rsidR="00000000" w:rsidRPr="00000000">
              <w:rPr>
                <w:b w:val="1"/>
                <w:color w:val="f3f3f3"/>
                <w:rtl w:val="0"/>
              </w:rPr>
              <w:t xml:space="preserve">Recommendation</w:t>
            </w:r>
          </w:p>
        </w:tc>
      </w:tr>
      <w:tr>
        <w:trPr>
          <w:trHeight w:val="90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16F">
            <w:pPr>
              <w:spacing w:after="0" w:before="0" w:line="240" w:lineRule="auto"/>
              <w:rPr>
                <w:b w:val="1"/>
              </w:rPr>
            </w:pPr>
            <w:r w:rsidDel="00000000" w:rsidR="00000000" w:rsidRPr="00000000">
              <w:rPr>
                <w:b w:val="1"/>
                <w:rtl w:val="0"/>
              </w:rPr>
              <w:t xml:space="preserve">Lopinavir/ritonavir, nelfinavir (potentially other PIs); efavirenz, nevirapine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after="0" w:before="0" w:line="240" w:lineRule="auto"/>
              <w:rPr>
                <w:b w:val="1"/>
              </w:rPr>
            </w:pPr>
            <w:r w:rsidDel="00000000" w:rsidR="00000000" w:rsidRPr="00000000">
              <w:rPr>
                <w:b w:val="1"/>
                <w:rtl w:val="0"/>
              </w:rPr>
              <w:t xml:space="preserve">Methadone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1">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spacing w:after="0" w:before="0" w:line="240" w:lineRule="auto"/>
              <w:rPr/>
            </w:pPr>
            <w:r w:rsidDel="00000000" w:rsidR="00000000" w:rsidRPr="00000000">
              <w:rPr>
                <w:rtl w:val="0"/>
              </w:rPr>
              <w:t xml:space="preserve">Decreases AUC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3">
            <w:pPr>
              <w:spacing w:after="0" w:before="0" w:line="240" w:lineRule="auto"/>
              <w:rPr/>
            </w:pPr>
            <w:r w:rsidDel="00000000" w:rsidR="00000000" w:rsidRPr="00000000">
              <w:rPr>
                <w:rtl w:val="0"/>
              </w:rPr>
              <w:t xml:space="preserve">Increase dose 10mg at a time, monitor for opioid withdrawal</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174">
            <w:pPr>
              <w:spacing w:after="0" w:before="0" w:line="240" w:lineRule="auto"/>
              <w:rPr>
                <w:b w:val="1"/>
              </w:rPr>
            </w:pPr>
            <w:r w:rsidDel="00000000" w:rsidR="00000000" w:rsidRPr="00000000">
              <w:rPr>
                <w:b w:val="1"/>
                <w:rtl w:val="0"/>
              </w:rPr>
              <w:t xml:space="preserve">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0" w:before="0" w:line="240" w:lineRule="auto"/>
              <w:rPr>
                <w:b w:val="1"/>
              </w:rPr>
            </w:pPr>
            <w:r w:rsidDel="00000000" w:rsidR="00000000" w:rsidRPr="00000000">
              <w:rPr>
                <w:b w:val="1"/>
                <w:rtl w:val="0"/>
              </w:rPr>
              <w:t xml:space="preserve">Methadone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6">
            <w:pPr>
              <w:spacing w:after="0" w:before="0" w:line="240" w:lineRule="auto"/>
              <w:rPr/>
            </w:pPr>
            <w:r w:rsidDel="00000000" w:rsidR="00000000" w:rsidRPr="00000000">
              <w:rPr>
                <w:rtl w:val="0"/>
              </w:rPr>
              <w:t xml:space="preserve">CYP ENZYME INVOLVED: 3A4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spacing w:after="0" w:before="0" w:line="240" w:lineRule="auto"/>
              <w:rPr/>
            </w:pPr>
            <w:r w:rsidDel="00000000" w:rsidR="00000000" w:rsidRPr="00000000">
              <w:rPr>
                <w:rtl w:val="0"/>
              </w:rPr>
              <w:t xml:space="preserve">Increases AUC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8">
            <w:pPr>
              <w:spacing w:after="0" w:before="0" w:line="240" w:lineRule="auto"/>
              <w:rPr/>
            </w:pPr>
            <w:r w:rsidDel="00000000" w:rsidR="00000000" w:rsidRPr="00000000">
              <w:rPr>
                <w:rtl w:val="0"/>
              </w:rPr>
              <w:t xml:space="preserve">Titrate to effect, dosage reduction may be necessary</w:t>
            </w:r>
          </w:p>
        </w:tc>
      </w:tr>
      <w:t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9">
            <w:pPr>
              <w:pStyle w:val="Heading1"/>
              <w:spacing w:before="0" w:line="276" w:lineRule="auto"/>
              <w:jc w:val="center"/>
              <w:rPr>
                <w:sz w:val="36"/>
                <w:szCs w:val="36"/>
              </w:rPr>
            </w:pPr>
            <w:bookmarkStart w:colFirst="0" w:colLast="0" w:name="_kygsfi77thig" w:id="13"/>
            <w:bookmarkEnd w:id="13"/>
            <w:r w:rsidDel="00000000" w:rsidR="00000000" w:rsidRPr="00000000">
              <w:rPr>
                <w:sz w:val="36"/>
                <w:szCs w:val="36"/>
                <w:rtl w:val="0"/>
              </w:rPr>
              <w:t xml:space="preserve">Antidepressants </w:t>
            </w:r>
          </w:p>
          <w:p w:rsidR="00000000" w:rsidDel="00000000" w:rsidP="00000000" w:rsidRDefault="00000000" w:rsidRPr="00000000" w14:paraId="0000017A">
            <w:pPr>
              <w:spacing w:after="0" w:before="0" w:line="240" w:lineRule="auto"/>
              <w:jc w:val="center"/>
              <w:rPr/>
            </w:pPr>
            <w:r w:rsidDel="00000000" w:rsidR="00000000" w:rsidRPr="00000000">
              <w:rPr>
                <w:rtl w:val="0"/>
              </w:rPr>
              <w:t xml:space="preserve">Depression is a frequent disorder among HIV patients.</w:t>
            </w:r>
          </w:p>
          <w:p w:rsidR="00000000" w:rsidDel="00000000" w:rsidP="00000000" w:rsidRDefault="00000000" w:rsidRPr="00000000" w14:paraId="0000017B">
            <w:pPr>
              <w:spacing w:after="0" w:before="0" w:line="240" w:lineRule="auto"/>
              <w:jc w:val="center"/>
              <w:rPr/>
            </w:pPr>
            <w:r w:rsidDel="00000000" w:rsidR="00000000" w:rsidRPr="00000000">
              <w:rPr>
                <w:rtl w:val="0"/>
              </w:rPr>
            </w:r>
          </w:p>
          <w:p w:rsidR="00000000" w:rsidDel="00000000" w:rsidP="00000000" w:rsidRDefault="00000000" w:rsidRPr="00000000" w14:paraId="0000017C">
            <w:pPr>
              <w:spacing w:after="0" w:before="0" w:line="240" w:lineRule="auto"/>
              <w:jc w:val="center"/>
              <w:rPr/>
            </w:pPr>
            <w:r w:rsidDel="00000000" w:rsidR="00000000" w:rsidRPr="00000000">
              <w:rPr>
                <w:rtl w:val="0"/>
              </w:rPr>
              <w:t xml:space="preserve">Antidepressants include selective serotonin reuptake inhibitors, tricyclic antidepressants (TCAs), monoamine oxidase inhibitors, and other new atypical drugs. </w:t>
            </w:r>
          </w:p>
          <w:p w:rsidR="00000000" w:rsidDel="00000000" w:rsidP="00000000" w:rsidRDefault="00000000" w:rsidRPr="00000000" w14:paraId="0000017D">
            <w:pPr>
              <w:spacing w:after="0" w:before="0" w:line="240" w:lineRule="auto"/>
              <w:jc w:val="center"/>
              <w:rPr/>
            </w:pPr>
            <w:r w:rsidDel="00000000" w:rsidR="00000000" w:rsidRPr="00000000">
              <w:rPr>
                <w:rtl w:val="0"/>
              </w:rPr>
            </w:r>
          </w:p>
          <w:p w:rsidR="00000000" w:rsidDel="00000000" w:rsidP="00000000" w:rsidRDefault="00000000" w:rsidRPr="00000000" w14:paraId="0000017E">
            <w:pPr>
              <w:spacing w:after="0" w:before="0" w:line="240" w:lineRule="auto"/>
              <w:jc w:val="center"/>
              <w:rPr>
                <w:rFonts w:ascii="Merriweather" w:cs="Merriweather" w:eastAsia="Merriweather" w:hAnsi="Merriweather"/>
                <w:color w:val="2a2a2a"/>
                <w:sz w:val="23"/>
                <w:szCs w:val="23"/>
                <w:highlight w:val="white"/>
              </w:rPr>
            </w:pPr>
            <w:r w:rsidDel="00000000" w:rsidR="00000000" w:rsidRPr="00000000">
              <w:rPr>
                <w:rtl w:val="0"/>
              </w:rPr>
              <w:t xml:space="preserve">When coadministering antidepressants and either a PI- or NNRTI-based HAART regimen, antidepressants should be initiated at a low dose and titrated over several weeks. Patients should also be closely monitored for adverse effects.</w:t>
            </w:r>
            <w:r w:rsidDel="00000000" w:rsidR="00000000" w:rsidRPr="00000000">
              <w:rPr>
                <w:rtl w:val="0"/>
              </w:rPr>
            </w:r>
          </w:p>
        </w:tc>
      </w:tr>
      <w:tr>
        <w:trPr>
          <w:trHeight w:val="400" w:hRule="atLeast"/>
        </w:trPr>
        <w:tc>
          <w:tcPr>
            <w:shd w:fill="6fa8dc" w:val="clear"/>
            <w:tcMar>
              <w:top w:w="100.0" w:type="dxa"/>
              <w:left w:w="100.0" w:type="dxa"/>
              <w:bottom w:w="100.0" w:type="dxa"/>
              <w:right w:w="100.0" w:type="dxa"/>
            </w:tcMar>
            <w:vAlign w:val="top"/>
          </w:tcPr>
          <w:p w:rsidR="00000000" w:rsidDel="00000000" w:rsidP="00000000" w:rsidRDefault="00000000" w:rsidRPr="00000000" w14:paraId="00000183">
            <w:pPr>
              <w:spacing w:after="0" w:before="0" w:line="240" w:lineRule="auto"/>
              <w:jc w:val="center"/>
              <w:rPr>
                <w:b w:val="1"/>
                <w:color w:val="f3f3f3"/>
              </w:rPr>
            </w:pPr>
            <w:r w:rsidDel="00000000" w:rsidR="00000000" w:rsidRPr="00000000">
              <w:rPr>
                <w:b w:val="1"/>
                <w:color w:val="f3f3f3"/>
                <w:rtl w:val="0"/>
              </w:rPr>
              <w:t xml:space="preserve">Antiretroviral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84">
            <w:pPr>
              <w:spacing w:after="0" w:before="0" w:line="240" w:lineRule="auto"/>
              <w:jc w:val="center"/>
              <w:rPr>
                <w:b w:val="1"/>
                <w:color w:val="f3f3f3"/>
              </w:rPr>
            </w:pPr>
            <w:r w:rsidDel="00000000" w:rsidR="00000000" w:rsidRPr="00000000">
              <w:rPr>
                <w:b w:val="1"/>
                <w:color w:val="f3f3f3"/>
                <w:rtl w:val="0"/>
              </w:rPr>
              <w:t xml:space="preserve">Coadministered drug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85">
            <w:pPr>
              <w:spacing w:after="0" w:before="0" w:line="240" w:lineRule="auto"/>
              <w:jc w:val="center"/>
              <w:rPr>
                <w:b w:val="1"/>
                <w:color w:val="f3f3f3"/>
              </w:rPr>
            </w:pPr>
            <w:r w:rsidDel="00000000" w:rsidR="00000000" w:rsidRPr="00000000">
              <w:rPr>
                <w:b w:val="1"/>
                <w:color w:val="f3f3f3"/>
                <w:rtl w:val="0"/>
              </w:rPr>
              <w:t xml:space="preserve">Mechanism involved</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86">
            <w:pPr>
              <w:spacing w:after="0" w:before="0" w:line="240" w:lineRule="auto"/>
              <w:jc w:val="center"/>
              <w:rPr>
                <w:b w:val="1"/>
                <w:color w:val="f3f3f3"/>
              </w:rPr>
            </w:pPr>
            <w:r w:rsidDel="00000000" w:rsidR="00000000" w:rsidRPr="00000000">
              <w:rPr>
                <w:b w:val="1"/>
                <w:color w:val="f3f3f3"/>
                <w:rtl w:val="0"/>
              </w:rPr>
              <w:t xml:space="preserve">Effect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87">
            <w:pPr>
              <w:spacing w:after="0" w:before="0" w:line="240" w:lineRule="auto"/>
              <w:jc w:val="center"/>
              <w:rPr>
                <w:b w:val="1"/>
                <w:color w:val="f3f3f3"/>
              </w:rPr>
            </w:pPr>
            <w:r w:rsidDel="00000000" w:rsidR="00000000" w:rsidRPr="00000000">
              <w:rPr>
                <w:b w:val="1"/>
                <w:color w:val="f3f3f3"/>
                <w:rtl w:val="0"/>
              </w:rPr>
              <w:t xml:space="preserve">Recommendation</w:t>
            </w:r>
          </w:p>
        </w:tc>
      </w:tr>
      <w:tr>
        <w:trPr>
          <w:trHeight w:val="40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188">
            <w:pPr>
              <w:spacing w:after="0" w:before="0" w:line="240" w:lineRule="auto"/>
              <w:rPr>
                <w:b w:val="1"/>
              </w:rPr>
            </w:pPr>
            <w:r w:rsidDel="00000000" w:rsidR="00000000" w:rsidRPr="00000000">
              <w:rPr>
                <w:b w:val="1"/>
                <w:rtl w:val="0"/>
              </w:rPr>
              <w:t xml:space="preserve">PIs and delavirdine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after="0" w:before="0" w:line="240" w:lineRule="auto"/>
              <w:rPr>
                <w:b w:val="1"/>
              </w:rPr>
            </w:pPr>
            <w:r w:rsidDel="00000000" w:rsidR="00000000" w:rsidRPr="00000000">
              <w:rPr>
                <w:b w:val="1"/>
                <w:rtl w:val="0"/>
              </w:rPr>
              <w:t xml:space="preserve">Trazodone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8A">
            <w:pPr>
              <w:spacing w:after="0" w:before="0" w:line="240" w:lineRule="auto"/>
              <w:rPr/>
            </w:pPr>
            <w:r w:rsidDel="00000000" w:rsidR="00000000" w:rsidRPr="00000000">
              <w:rPr>
                <w:rtl w:val="0"/>
              </w:rPr>
              <w:t xml:space="preserve">CYP ENZYME INVOLVED: 3A4 and 2D6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after="0" w:before="0" w:line="240" w:lineRule="auto"/>
              <w:rPr/>
            </w:pPr>
            <w:r w:rsidDel="00000000" w:rsidR="00000000" w:rsidRPr="00000000">
              <w:rPr>
                <w:rtl w:val="0"/>
              </w:rPr>
              <w:t xml:space="preserve">Increases AUC (can cause diarrhea and dizziness)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8C">
            <w:pPr>
              <w:spacing w:after="0" w:before="0" w:line="240" w:lineRule="auto"/>
              <w:rPr/>
            </w:pPr>
            <w:r w:rsidDel="00000000" w:rsidR="00000000" w:rsidRPr="00000000">
              <w:rPr>
                <w:rtl w:val="0"/>
              </w:rPr>
              <w:t xml:space="preserve">Start with low-dose trazodone, titrate to effect, monitor</w:t>
            </w:r>
          </w:p>
        </w:tc>
      </w:tr>
      <w:tr>
        <w:trPr>
          <w:trHeight w:val="400" w:hRule="atLeast"/>
        </w:trPr>
        <w:tc>
          <w:tcPr>
            <w:gridSpan w:val="5"/>
            <w:shd w:fill="9fc5e8" w:val="clear"/>
            <w:tcMar>
              <w:top w:w="100.0" w:type="dxa"/>
              <w:left w:w="100.0" w:type="dxa"/>
              <w:bottom w:w="100.0" w:type="dxa"/>
              <w:right w:w="100.0" w:type="dxa"/>
            </w:tcMar>
            <w:vAlign w:val="top"/>
          </w:tcPr>
          <w:p w:rsidR="00000000" w:rsidDel="00000000" w:rsidP="00000000" w:rsidRDefault="00000000" w:rsidRPr="00000000" w14:paraId="0000018D">
            <w:pPr>
              <w:pStyle w:val="Subtitle"/>
              <w:widowControl w:val="0"/>
              <w:spacing w:after="0" w:before="0" w:lineRule="auto"/>
              <w:rPr>
                <w:b w:val="1"/>
              </w:rPr>
            </w:pPr>
            <w:bookmarkStart w:colFirst="0" w:colLast="0" w:name="_hm46dx9h8214" w:id="14"/>
            <w:bookmarkEnd w:id="14"/>
            <w:r w:rsidDel="00000000" w:rsidR="00000000" w:rsidRPr="00000000">
              <w:rPr>
                <w:b w:val="1"/>
                <w:rtl w:val="0"/>
              </w:rPr>
              <w:t xml:space="preserve">For more information on the treatment of HIV patients with psychotropic medications you can check the following article: </w:t>
            </w:r>
            <w:hyperlink r:id="rId21">
              <w:r w:rsidDel="00000000" w:rsidR="00000000" w:rsidRPr="00000000">
                <w:rPr>
                  <w:b w:val="1"/>
                  <w:color w:val="1155cc"/>
                  <w:u w:val="single"/>
                  <w:rtl w:val="0"/>
                </w:rPr>
                <w:t xml:space="preserve">https://academic.oup.com/cid/article/42/9/1305/315936</w:t>
              </w:r>
            </w:hyperlink>
            <w:r w:rsidDel="00000000" w:rsidR="00000000" w:rsidRPr="00000000">
              <w:rPr>
                <w:rtl w:val="0"/>
              </w:rPr>
            </w:r>
          </w:p>
        </w:tc>
      </w:tr>
    </w:tbl>
    <w:p w:rsidR="00000000" w:rsidDel="00000000" w:rsidP="00000000" w:rsidRDefault="00000000" w:rsidRPr="00000000" w14:paraId="00000192">
      <w:pPr>
        <w:spacing w:after="0" w:before="0" w:line="276" w:lineRule="auto"/>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114300" distT="114300" distL="114300" distR="114300">
            <wp:extent cx="6122670" cy="3467100"/>
            <wp:effectExtent b="0" l="0" r="0" t="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Counseling</w:t>
      </w:r>
      <w:r w:rsidDel="00000000" w:rsidR="00000000" w:rsidRPr="00000000">
        <w:rPr>
          <w:rtl w:val="0"/>
        </w:rPr>
        <w:t xml:space="preserve"> in HIV and AIDS has become a core element in a holistic model of health care, in which psychological issues are recognized as integral to patient management. HIV and AIDS counseling has two general aims:</w:t>
      </w:r>
    </w:p>
    <w:p w:rsidR="00000000" w:rsidDel="00000000" w:rsidP="00000000" w:rsidRDefault="00000000" w:rsidRPr="00000000" w14:paraId="00000198">
      <w:pPr>
        <w:numPr>
          <w:ilvl w:val="0"/>
          <w:numId w:val="1"/>
        </w:numPr>
        <w:ind w:left="720" w:hanging="360"/>
        <w:rPr>
          <w:b w:val="1"/>
          <w:sz w:val="22"/>
          <w:szCs w:val="22"/>
        </w:rPr>
      </w:pPr>
      <w:r w:rsidDel="00000000" w:rsidR="00000000" w:rsidRPr="00000000">
        <w:rPr>
          <w:b w:val="1"/>
          <w:sz w:val="22"/>
          <w:szCs w:val="22"/>
          <w:rtl w:val="0"/>
        </w:rPr>
        <w:t xml:space="preserve">Prevention of HIV transmission </w:t>
      </w:r>
      <w:r w:rsidDel="00000000" w:rsidR="00000000" w:rsidRPr="00000000">
        <w:rPr>
          <w:rtl w:val="0"/>
        </w:rPr>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360" w:before="0" w:line="360" w:lineRule="auto"/>
        <w:rPr/>
      </w:pPr>
      <w:r w:rsidDel="00000000" w:rsidR="00000000" w:rsidRPr="00000000">
        <w:rPr>
          <w:rtl w:val="0"/>
        </w:rPr>
        <w:t xml:space="preserve">Up to now, t</w:t>
      </w:r>
      <w:r w:rsidDel="00000000" w:rsidR="00000000" w:rsidRPr="00000000">
        <w:rPr>
          <w:rtl w:val="0"/>
        </w:rPr>
        <w:t xml:space="preserve">here's no vaccine to prevent HIV infection and no cure for AIDS. But you can protect yourself and others from infection.</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360" w:before="0" w:line="360" w:lineRule="auto"/>
        <w:rPr/>
      </w:pPr>
      <w:r w:rsidDel="00000000" w:rsidR="00000000" w:rsidRPr="00000000">
        <w:rPr>
          <w:rtl w:val="0"/>
        </w:rPr>
        <w:t xml:space="preserve">To help prevent the spread of HIV:</w:t>
      </w:r>
    </w:p>
    <w:p w:rsidR="00000000" w:rsidDel="00000000" w:rsidP="00000000" w:rsidRDefault="00000000" w:rsidRPr="00000000" w14:paraId="0000019B">
      <w:pPr>
        <w:numPr>
          <w:ilvl w:val="0"/>
          <w:numId w:val="3"/>
        </w:numPr>
        <w:shd w:fill="ffffff" w:val="clear"/>
        <w:spacing w:after="0" w:afterAutospacing="0" w:before="0" w:line="335.99999999999994" w:lineRule="auto"/>
        <w:ind w:left="1260" w:hanging="360"/>
      </w:pPr>
      <w:r w:rsidDel="00000000" w:rsidR="00000000" w:rsidRPr="00000000">
        <w:rPr>
          <w:rtl w:val="0"/>
        </w:rPr>
        <w:t xml:space="preserve">Use a </w:t>
      </w:r>
      <w:r w:rsidDel="00000000" w:rsidR="00000000" w:rsidRPr="00000000">
        <w:rPr>
          <w:b w:val="1"/>
          <w:rtl w:val="0"/>
        </w:rPr>
        <w:t xml:space="preserve">new condom</w:t>
      </w:r>
      <w:r w:rsidDel="00000000" w:rsidR="00000000" w:rsidRPr="00000000">
        <w:rPr>
          <w:rtl w:val="0"/>
        </w:rPr>
        <w:t xml:space="preserve"> every time you have sex, whether anal or vaginal sex. </w:t>
      </w:r>
      <w:r w:rsidDel="00000000" w:rsidR="00000000" w:rsidRPr="00000000">
        <w:rPr>
          <w:rtl w:val="0"/>
        </w:rPr>
        <w:t xml:space="preserve">Women can use a female condom. If using a lubricant, make sure it's water-based. Oil-based lubricants can weaken condoms and cause them to break. During oral sex use a non-lubricated, cut-open condom or a dental dam — a piece of medical-grade latex.</w:t>
      </w:r>
    </w:p>
    <w:p w:rsidR="00000000" w:rsidDel="00000000" w:rsidP="00000000" w:rsidRDefault="00000000" w:rsidRPr="00000000" w14:paraId="0000019C">
      <w:pPr>
        <w:numPr>
          <w:ilvl w:val="0"/>
          <w:numId w:val="3"/>
        </w:numPr>
        <w:shd w:fill="ffffff" w:val="clear"/>
        <w:spacing w:after="0" w:afterAutospacing="0" w:before="0" w:line="335.99999999999994" w:lineRule="auto"/>
        <w:ind w:left="1260" w:hanging="360"/>
      </w:pPr>
      <w:r w:rsidDel="00000000" w:rsidR="00000000" w:rsidRPr="00000000">
        <w:rPr>
          <w:rtl w:val="0"/>
        </w:rPr>
        <w:t xml:space="preserve">Consider </w:t>
      </w:r>
      <w:r w:rsidDel="00000000" w:rsidR="00000000" w:rsidRPr="00000000">
        <w:rPr>
          <w:b w:val="1"/>
          <w:rtl w:val="0"/>
        </w:rPr>
        <w:t xml:space="preserve">preexposure prophylaxis</w:t>
      </w:r>
      <w:r w:rsidDel="00000000" w:rsidR="00000000" w:rsidRPr="00000000">
        <w:rPr>
          <w:rtl w:val="0"/>
        </w:rPr>
        <w:t xml:space="preserve"> (PrEP).</w:t>
      </w:r>
      <w:r w:rsidDel="00000000" w:rsidR="00000000" w:rsidRPr="00000000">
        <w:rPr>
          <w:rtl w:val="0"/>
        </w:rPr>
        <w:t xml:space="preserve"> The combination of drugs emtricitabine plus tenofovir (Truvada) and emtricitabine plus tenofovir alafenamide can reduce the risk of sexually transmitted HIV infection in </w:t>
      </w:r>
      <w:r w:rsidDel="00000000" w:rsidR="00000000" w:rsidRPr="00000000">
        <w:rPr>
          <w:b w:val="1"/>
          <w:rtl w:val="0"/>
        </w:rPr>
        <w:t xml:space="preserve">people at very high risk</w:t>
      </w:r>
      <w:r w:rsidDel="00000000" w:rsidR="00000000" w:rsidRPr="00000000">
        <w:rPr>
          <w:rtl w:val="0"/>
        </w:rPr>
        <w:t xml:space="preserve">.</w:t>
        <w:br w:type="textWrapping"/>
        <w:t xml:space="preserve">Your doctor will prescribe these drugs for HIV prevention only if you don't already have HIV infection. You will need an HIV test before you start taking PrEP and then every three months as long as you're taking it. Your doctor will also test your kidney function before prescribing Truvada and continue to test it every six months.</w:t>
        <w:br w:type="textWrapping"/>
        <w:t xml:space="preserve">You need to take drugs </w:t>
      </w:r>
      <w:r w:rsidDel="00000000" w:rsidR="00000000" w:rsidRPr="00000000">
        <w:rPr>
          <w:b w:val="1"/>
          <w:rtl w:val="0"/>
        </w:rPr>
        <w:t xml:space="preserve">every day</w:t>
      </w:r>
      <w:r w:rsidDel="00000000" w:rsidR="00000000" w:rsidRPr="00000000">
        <w:rPr>
          <w:rtl w:val="0"/>
        </w:rPr>
        <w:t xml:space="preserve">. They don't prevent other STIs, so you'll still need to practice </w:t>
      </w:r>
      <w:r w:rsidDel="00000000" w:rsidR="00000000" w:rsidRPr="00000000">
        <w:rPr>
          <w:b w:val="1"/>
          <w:rtl w:val="0"/>
        </w:rPr>
        <w:t xml:space="preserve">safe sex</w:t>
      </w:r>
      <w:r w:rsidDel="00000000" w:rsidR="00000000" w:rsidRPr="00000000">
        <w:rPr>
          <w:rtl w:val="0"/>
        </w:rPr>
        <w:t xml:space="preserve">. If you have hepatitis B, you should be evaluated by an infectious disease or liver specialist before beginning therapy.</w:t>
      </w:r>
    </w:p>
    <w:p w:rsidR="00000000" w:rsidDel="00000000" w:rsidP="00000000" w:rsidRDefault="00000000" w:rsidRPr="00000000" w14:paraId="0000019D">
      <w:pPr>
        <w:numPr>
          <w:ilvl w:val="0"/>
          <w:numId w:val="3"/>
        </w:numPr>
        <w:shd w:fill="ffffff" w:val="clear"/>
        <w:spacing w:after="0" w:afterAutospacing="0" w:before="0" w:line="335.99999999999994" w:lineRule="auto"/>
        <w:ind w:left="1260" w:hanging="360"/>
      </w:pPr>
      <w:r w:rsidDel="00000000" w:rsidR="00000000" w:rsidRPr="00000000">
        <w:rPr>
          <w:b w:val="1"/>
          <w:rtl w:val="0"/>
        </w:rPr>
        <w:t xml:space="preserve">Tell your sexual partners if you have HIV</w:t>
      </w:r>
      <w:r w:rsidDel="00000000" w:rsidR="00000000" w:rsidRPr="00000000">
        <w:rPr>
          <w:rtl w:val="0"/>
        </w:rPr>
        <w:t xml:space="preserve">.</w:t>
      </w:r>
      <w:r w:rsidDel="00000000" w:rsidR="00000000" w:rsidRPr="00000000">
        <w:rPr>
          <w:rtl w:val="0"/>
        </w:rPr>
        <w:t xml:space="preserve"> It's important to tell all your current and past sexual partners that you're HIV-positive. They'll need to be tested.</w:t>
      </w:r>
    </w:p>
    <w:p w:rsidR="00000000" w:rsidDel="00000000" w:rsidP="00000000" w:rsidRDefault="00000000" w:rsidRPr="00000000" w14:paraId="0000019E">
      <w:pPr>
        <w:numPr>
          <w:ilvl w:val="0"/>
          <w:numId w:val="3"/>
        </w:numPr>
        <w:shd w:fill="ffffff" w:val="clear"/>
        <w:spacing w:after="0" w:afterAutospacing="0" w:before="0" w:line="335.99999999999994" w:lineRule="auto"/>
        <w:ind w:left="1260" w:hanging="360"/>
      </w:pPr>
      <w:r w:rsidDel="00000000" w:rsidR="00000000" w:rsidRPr="00000000">
        <w:rPr>
          <w:b w:val="1"/>
          <w:rtl w:val="0"/>
        </w:rPr>
        <w:t xml:space="preserve">Use a clean needle</w:t>
      </w:r>
      <w:r w:rsidDel="00000000" w:rsidR="00000000" w:rsidRPr="00000000">
        <w:rPr>
          <w:rtl w:val="0"/>
        </w:rPr>
        <w:t xml:space="preserve">.</w:t>
      </w:r>
      <w:r w:rsidDel="00000000" w:rsidR="00000000" w:rsidRPr="00000000">
        <w:rPr>
          <w:rtl w:val="0"/>
        </w:rPr>
        <w:t xml:space="preserve"> If you use a needle to inject drugs, make sure it's sterile and don't share it. Take advantage of needle-exchange programs in your community and consider seeking help for your drug use.</w:t>
      </w:r>
    </w:p>
    <w:p w:rsidR="00000000" w:rsidDel="00000000" w:rsidP="00000000" w:rsidRDefault="00000000" w:rsidRPr="00000000" w14:paraId="0000019F">
      <w:pPr>
        <w:numPr>
          <w:ilvl w:val="0"/>
          <w:numId w:val="3"/>
        </w:numPr>
        <w:shd w:fill="ffffff" w:val="clear"/>
        <w:spacing w:after="0" w:afterAutospacing="0" w:before="0" w:line="335.99999999999994" w:lineRule="auto"/>
        <w:ind w:left="1260" w:hanging="360"/>
      </w:pPr>
      <w:r w:rsidDel="00000000" w:rsidR="00000000" w:rsidRPr="00000000">
        <w:rPr>
          <w:b w:val="1"/>
          <w:rtl w:val="0"/>
        </w:rPr>
        <w:t xml:space="preserve">If you're pregnant, get medical care right away</w:t>
      </w:r>
      <w:r w:rsidDel="00000000" w:rsidR="00000000" w:rsidRPr="00000000">
        <w:rPr>
          <w:rtl w:val="0"/>
        </w:rPr>
        <w:t xml:space="preserve">.</w:t>
      </w:r>
      <w:r w:rsidDel="00000000" w:rsidR="00000000" w:rsidRPr="00000000">
        <w:rPr>
          <w:rtl w:val="0"/>
        </w:rPr>
        <w:t xml:space="preserve"> If you're HIV-positive, you may pass the infection to your baby. But if you receive treatment during pregnancy, you can cut your baby's risk significantly.</w:t>
      </w:r>
    </w:p>
    <w:p w:rsidR="00000000" w:rsidDel="00000000" w:rsidP="00000000" w:rsidRDefault="00000000" w:rsidRPr="00000000" w14:paraId="000001A0">
      <w:pPr>
        <w:numPr>
          <w:ilvl w:val="0"/>
          <w:numId w:val="3"/>
        </w:numPr>
        <w:shd w:fill="ffffff" w:val="clear"/>
        <w:spacing w:after="180" w:before="0" w:line="335.99999999999994" w:lineRule="auto"/>
        <w:ind w:left="1260" w:hanging="360"/>
      </w:pPr>
      <w:r w:rsidDel="00000000" w:rsidR="00000000" w:rsidRPr="00000000">
        <w:rPr>
          <w:rtl w:val="0"/>
        </w:rPr>
        <w:t xml:space="preserve">Consider </w:t>
      </w:r>
      <w:hyperlink r:id="rId23">
        <w:r w:rsidDel="00000000" w:rsidR="00000000" w:rsidRPr="00000000">
          <w:rPr>
            <w:color w:val="1155cc"/>
            <w:u w:val="single"/>
            <w:rtl w:val="0"/>
          </w:rPr>
          <w:t xml:space="preserve">male circumcision.</w:t>
        </w:r>
      </w:hyperlink>
      <w:r w:rsidDel="00000000" w:rsidR="00000000" w:rsidRPr="00000000">
        <w:rPr>
          <w:rtl w:val="0"/>
        </w:rPr>
        <w:t xml:space="preserve"> There's evidence that male circumcision can help reduce the risk of getting HIV infection</w:t>
      </w:r>
      <w:r w:rsidDel="00000000" w:rsidR="00000000" w:rsidRPr="00000000">
        <w:rPr>
          <w:rFonts w:ascii="Arial" w:cs="Arial" w:eastAsia="Arial" w:hAnsi="Arial"/>
          <w:color w:val="111111"/>
          <w:sz w:val="24"/>
          <w:szCs w:val="24"/>
          <w:rtl w:val="0"/>
        </w:rPr>
        <w:t xml:space="preserve">.</w:t>
      </w:r>
    </w:p>
    <w:p w:rsidR="00000000" w:rsidDel="00000000" w:rsidP="00000000" w:rsidRDefault="00000000" w:rsidRPr="00000000" w14:paraId="000001A1">
      <w:pPr>
        <w:shd w:fill="ffffff" w:val="clear"/>
        <w:spacing w:after="180" w:before="0" w:line="335.99999999999994" w:lineRule="auto"/>
        <w:ind w:left="0" w:firstLine="0"/>
        <w:rPr>
          <w:rFonts w:ascii="Arial" w:cs="Arial" w:eastAsia="Arial" w:hAnsi="Arial"/>
          <w:color w:val="111111"/>
          <w:sz w:val="24"/>
          <w:szCs w:val="24"/>
        </w:rPr>
      </w:pPr>
      <w:r w:rsidDel="00000000" w:rsidR="00000000" w:rsidRPr="00000000">
        <w:rPr>
          <w:rtl w:val="0"/>
        </w:rPr>
      </w:r>
    </w:p>
    <w:p w:rsidR="00000000" w:rsidDel="00000000" w:rsidP="00000000" w:rsidRDefault="00000000" w:rsidRPr="00000000" w14:paraId="000001A2">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180" w:before="0" w:line="335.99999999999994" w:lineRule="auto"/>
        <w:ind w:left="720" w:right="0" w:hanging="360"/>
        <w:jc w:val="left"/>
        <w:rPr>
          <w:b w:val="1"/>
          <w:sz w:val="22"/>
          <w:szCs w:val="22"/>
        </w:rPr>
      </w:pPr>
      <w:r w:rsidDel="00000000" w:rsidR="00000000" w:rsidRPr="00000000">
        <w:rPr>
          <w:b w:val="1"/>
          <w:sz w:val="22"/>
          <w:szCs w:val="22"/>
          <w:rtl w:val="0"/>
        </w:rPr>
        <w:t xml:space="preserve">Supporting persons infected by HIV:</w:t>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left="0" w:right="0" w:firstLine="0"/>
        <w:jc w:val="left"/>
        <w:rPr/>
      </w:pPr>
      <w:r w:rsidDel="00000000" w:rsidR="00000000" w:rsidRPr="00000000">
        <w:rPr>
          <w:rtl w:val="0"/>
        </w:rPr>
        <w:t xml:space="preserve">There are many things that you can do to help a friend or loved one who has been recently diagnosed with HIV:</w:t>
      </w:r>
    </w:p>
    <w:p w:rsidR="00000000" w:rsidDel="00000000" w:rsidP="00000000" w:rsidRDefault="00000000" w:rsidRPr="00000000" w14:paraId="000001A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afterAutospacing="0" w:before="0" w:line="335.99999999999994" w:lineRule="auto"/>
        <w:ind w:left="1260" w:right="0" w:hanging="360"/>
        <w:jc w:val="left"/>
      </w:pPr>
      <w:r w:rsidDel="00000000" w:rsidR="00000000" w:rsidRPr="00000000">
        <w:rPr>
          <w:b w:val="1"/>
          <w:rtl w:val="0"/>
        </w:rPr>
        <w:t xml:space="preserve">Talk</w:t>
      </w:r>
      <w:r w:rsidDel="00000000" w:rsidR="00000000" w:rsidRPr="00000000">
        <w:rPr>
          <w:rtl w:val="0"/>
        </w:rPr>
        <w:t xml:space="preserve">.</w:t>
      </w:r>
      <w:r w:rsidDel="00000000" w:rsidR="00000000" w:rsidRPr="00000000">
        <w:rPr>
          <w:rtl w:val="0"/>
        </w:rPr>
        <w:t xml:space="preserve"> Be available to have open, honest conversations about HIV. Follow the lead of the person who is diagnosed with HIV. Show them that you see them as the same person and that they are more than their diagnosis.</w:t>
      </w:r>
    </w:p>
    <w:p w:rsidR="00000000" w:rsidDel="00000000" w:rsidP="00000000" w:rsidRDefault="00000000" w:rsidRPr="00000000" w14:paraId="000001A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afterAutospacing="0" w:before="0" w:line="335.99999999999994" w:lineRule="auto"/>
        <w:ind w:left="1260" w:right="0" w:hanging="360"/>
        <w:jc w:val="left"/>
      </w:pPr>
      <w:r w:rsidDel="00000000" w:rsidR="00000000" w:rsidRPr="00000000">
        <w:rPr>
          <w:b w:val="1"/>
          <w:rtl w:val="0"/>
        </w:rPr>
        <w:t xml:space="preserve">Listen</w:t>
      </w:r>
      <w:r w:rsidDel="00000000" w:rsidR="00000000" w:rsidRPr="00000000">
        <w:rPr>
          <w:rtl w:val="0"/>
        </w:rPr>
        <w:t xml:space="preserve">.</w:t>
      </w:r>
      <w:r w:rsidDel="00000000" w:rsidR="00000000" w:rsidRPr="00000000">
        <w:rPr>
          <w:rtl w:val="0"/>
        </w:rPr>
        <w:t xml:space="preserve"> Being diagnosed with HIV is life-changing news. Listen to your loved one and offer your support. Reassure them that HIV is a manageable health condition. </w:t>
      </w:r>
    </w:p>
    <w:p w:rsidR="00000000" w:rsidDel="00000000" w:rsidP="00000000" w:rsidRDefault="00000000" w:rsidRPr="00000000" w14:paraId="000001A6">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afterAutospacing="0" w:before="0" w:line="335.99999999999994" w:lineRule="auto"/>
        <w:ind w:left="1260" w:right="0" w:hanging="360"/>
        <w:jc w:val="left"/>
      </w:pPr>
      <w:r w:rsidDel="00000000" w:rsidR="00000000" w:rsidRPr="00000000">
        <w:rPr>
          <w:b w:val="1"/>
          <w:rtl w:val="0"/>
        </w:rPr>
        <w:t xml:space="preserve">Learn</w:t>
      </w:r>
      <w:r w:rsidDel="00000000" w:rsidR="00000000" w:rsidRPr="00000000">
        <w:rPr>
          <w:rtl w:val="0"/>
        </w:rPr>
        <w:t xml:space="preserve">.</w:t>
      </w:r>
      <w:r w:rsidDel="00000000" w:rsidR="00000000" w:rsidRPr="00000000">
        <w:rPr>
          <w:rtl w:val="0"/>
        </w:rPr>
        <w:t xml:space="preserve"> Educate yourself about HIV: what it is, how it is transmitted, how it is treated, and how people can stay healthy while living with HIV. </w:t>
      </w:r>
    </w:p>
    <w:p w:rsidR="00000000" w:rsidDel="00000000" w:rsidP="00000000" w:rsidRDefault="00000000" w:rsidRPr="00000000" w14:paraId="000001A7">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afterAutospacing="0" w:before="0" w:line="335.99999999999994" w:lineRule="auto"/>
        <w:ind w:left="1260" w:right="0" w:hanging="360"/>
        <w:jc w:val="left"/>
      </w:pPr>
      <w:r w:rsidDel="00000000" w:rsidR="00000000" w:rsidRPr="00000000">
        <w:rPr>
          <w:b w:val="1"/>
          <w:rtl w:val="0"/>
        </w:rPr>
        <w:t xml:space="preserve">Encourage treatment</w:t>
      </w:r>
      <w:r w:rsidDel="00000000" w:rsidR="00000000" w:rsidRPr="00000000">
        <w:rPr>
          <w:rtl w:val="0"/>
        </w:rPr>
        <w:t xml:space="preserve">. </w:t>
      </w:r>
      <w:r w:rsidDel="00000000" w:rsidR="00000000" w:rsidRPr="00000000">
        <w:rPr>
          <w:rtl w:val="0"/>
        </w:rPr>
        <w:t xml:space="preserve">Some people who are recently diagnosed may find it hard to take that first step to HIV treatment. Your support and assistance may be helpful. By getting linked to HIV medical care early, starting </w:t>
      </w:r>
      <w:hyperlink r:id="rId24">
        <w:r w:rsidDel="00000000" w:rsidR="00000000" w:rsidRPr="00000000">
          <w:rPr>
            <w:rtl w:val="0"/>
          </w:rPr>
          <w:t xml:space="preserve">treatment with HIV medication</w:t>
        </w:r>
      </w:hyperlink>
      <w:r w:rsidDel="00000000" w:rsidR="00000000" w:rsidRPr="00000000">
        <w:rPr>
          <w:rtl w:val="0"/>
        </w:rPr>
        <w:t xml:space="preserve">, adhering to medication, and staying in care, people with HIV can keep the virus under control, and prevent their HIV infection from progressing to AIDS. </w:t>
      </w:r>
    </w:p>
    <w:p w:rsidR="00000000" w:rsidDel="00000000" w:rsidP="00000000" w:rsidRDefault="00000000" w:rsidRPr="00000000" w14:paraId="000001A8">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afterAutospacing="0" w:before="0" w:line="335.99999999999994" w:lineRule="auto"/>
        <w:ind w:left="1260" w:right="0" w:hanging="360"/>
        <w:jc w:val="left"/>
      </w:pPr>
      <w:r w:rsidDel="00000000" w:rsidR="00000000" w:rsidRPr="00000000">
        <w:rPr>
          <w:b w:val="1"/>
          <w:rtl w:val="0"/>
        </w:rPr>
        <w:t xml:space="preserve">Support medication adherence</w:t>
      </w:r>
      <w:r w:rsidDel="00000000" w:rsidR="00000000" w:rsidRPr="00000000">
        <w:rPr>
          <w:rtl w:val="0"/>
        </w:rPr>
        <w:t xml:space="preserve">. It is important for people living with HIV to take their HIV medication every day, exactly as prescribed. </w:t>
      </w:r>
    </w:p>
    <w:p w:rsidR="00000000" w:rsidDel="00000000" w:rsidP="00000000" w:rsidRDefault="00000000" w:rsidRPr="00000000" w14:paraId="000001A9">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180" w:before="0" w:line="335.99999999999994" w:lineRule="auto"/>
        <w:ind w:left="1260" w:right="0" w:hanging="360"/>
        <w:jc w:val="left"/>
      </w:pPr>
      <w:r w:rsidDel="00000000" w:rsidR="00000000" w:rsidRPr="00000000">
        <w:rPr>
          <w:b w:val="1"/>
          <w:rtl w:val="0"/>
        </w:rPr>
        <w:t xml:space="preserve">Get support</w:t>
      </w:r>
      <w:r w:rsidDel="00000000" w:rsidR="00000000" w:rsidRPr="00000000">
        <w:rPr>
          <w:rtl w:val="0"/>
        </w:rPr>
        <w:t xml:space="preserve">. </w:t>
      </w:r>
      <w:r w:rsidDel="00000000" w:rsidR="00000000" w:rsidRPr="00000000">
        <w:rPr>
          <w:rtl w:val="0"/>
        </w:rPr>
        <w:t xml:space="preserve">Take care of yourself and get support if you need it. Turn to others for any questions, concerns, or anxieties you may have so that the person who is diagnosed can focus on taking care of their own health.</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right="0"/>
        <w:jc w:val="left"/>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right="0"/>
        <w:jc w:val="left"/>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right="0"/>
        <w:jc w:val="center"/>
        <w:rPr/>
      </w:pPr>
      <w:r w:rsidDel="00000000" w:rsidR="00000000" w:rsidRPr="00000000">
        <w:rPr/>
        <w:drawing>
          <wp:inline distB="114300" distT="114300" distL="114300" distR="114300">
            <wp:extent cx="3899218" cy="4081181"/>
            <wp:effectExtent b="0" l="0" r="0" t="0"/>
            <wp:docPr descr=":,;ùùl;" id="3" name="image4.jpg"/>
            <a:graphic>
              <a:graphicData uri="http://schemas.openxmlformats.org/drawingml/2006/picture">
                <pic:pic>
                  <pic:nvPicPr>
                    <pic:cNvPr descr=":,;ùùl;" id="0" name="image4.jpg"/>
                    <pic:cNvPicPr preferRelativeResize="0"/>
                  </pic:nvPicPr>
                  <pic:blipFill>
                    <a:blip r:embed="rId25"/>
                    <a:srcRect b="0" l="0" r="0" t="0"/>
                    <a:stretch>
                      <a:fillRect/>
                    </a:stretch>
                  </pic:blipFill>
                  <pic:spPr>
                    <a:xfrm>
                      <a:off x="0" y="0"/>
                      <a:ext cx="3899218" cy="4081181"/>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right="0"/>
        <w:jc w:val="left"/>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ffffff" w:val="clear"/>
        <w:spacing w:after="180" w:before="0" w:line="335.99999999999994" w:lineRule="auto"/>
        <w:ind w:right="0"/>
        <w:jc w:val="left"/>
        <w:rPr/>
      </w:pPr>
      <w:r w:rsidDel="00000000" w:rsidR="00000000" w:rsidRPr="00000000">
        <w:rPr/>
        <w:drawing>
          <wp:inline distB="114300" distT="114300" distL="114300" distR="114300">
            <wp:extent cx="6122670" cy="3467100"/>
            <wp:effectExtent b="0" l="0" r="0" t="0"/>
            <wp:docPr id="1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612267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left="720" w:firstLine="0"/>
        <w:rPr/>
      </w:pPr>
      <w:r w:rsidDel="00000000" w:rsidR="00000000" w:rsidRPr="00000000">
        <w:rPr>
          <w:rtl w:val="0"/>
        </w:rPr>
      </w:r>
    </w:p>
    <w:p w:rsidR="00000000" w:rsidDel="00000000" w:rsidP="00000000" w:rsidRDefault="00000000" w:rsidRPr="00000000" w14:paraId="000001B0">
      <w:pPr>
        <w:numPr>
          <w:ilvl w:val="0"/>
          <w:numId w:val="4"/>
        </w:numPr>
        <w:ind w:left="720" w:hanging="360"/>
      </w:pPr>
      <w:r w:rsidDel="00000000" w:rsidR="00000000" w:rsidRPr="00000000">
        <w:rPr>
          <w:rtl w:val="0"/>
        </w:rPr>
        <w:t xml:space="preserve">Guideline Updates for the Treatment of Adolescents and Adults With HIV: OCT 17, 2018 | AMY C. MIN, PHARMD, BCACP, AAHIVP </w:t>
      </w:r>
      <w:hyperlink r:id="rId27">
        <w:r w:rsidDel="00000000" w:rsidR="00000000" w:rsidRPr="00000000">
          <w:rPr>
            <w:color w:val="1155cc"/>
            <w:u w:val="single"/>
            <w:rtl w:val="0"/>
          </w:rPr>
          <w:t xml:space="preserve">https://www.contagionlive.com/publications/contagion/2018/october/guideline-updates-for-the-treatment-of-adolescents-and-adults-with-hiv?fbclid=IwAR3e9mW8bHpHhb8RWaXZUQ5lMDhLjdFQr25uBgvAsw1_tdQbAMMvsy4Iohw</w:t>
        </w:r>
      </w:hyperlink>
      <w:r w:rsidDel="00000000" w:rsidR="00000000" w:rsidRPr="00000000">
        <w:rPr>
          <w:rtl w:val="0"/>
        </w:rPr>
      </w:r>
    </w:p>
    <w:p w:rsidR="00000000" w:rsidDel="00000000" w:rsidP="00000000" w:rsidRDefault="00000000" w:rsidRPr="00000000" w14:paraId="000001B1">
      <w:pPr>
        <w:numPr>
          <w:ilvl w:val="0"/>
          <w:numId w:val="4"/>
        </w:numPr>
        <w:ind w:left="720" w:hanging="360"/>
      </w:pPr>
      <w:r w:rsidDel="00000000" w:rsidR="00000000" w:rsidRPr="00000000">
        <w:rPr>
          <w:rtl w:val="0"/>
        </w:rPr>
        <w:t xml:space="preserve">HIV Guidelines Treatment recommendations: </w:t>
      </w:r>
      <w:hyperlink r:id="rId28">
        <w:r w:rsidDel="00000000" w:rsidR="00000000" w:rsidRPr="00000000">
          <w:rPr>
            <w:color w:val="1155cc"/>
            <w:u w:val="single"/>
            <w:rtl w:val="0"/>
          </w:rPr>
          <w:t xml:space="preserve">https://contagion.s3.amazonaws.com/_media/_thumb/October_HIV_Table_1018.pdf</w:t>
        </w:r>
      </w:hyperlink>
      <w:r w:rsidDel="00000000" w:rsidR="00000000" w:rsidRPr="00000000">
        <w:rPr>
          <w:rtl w:val="0"/>
        </w:rPr>
      </w:r>
    </w:p>
    <w:p w:rsidR="00000000" w:rsidDel="00000000" w:rsidP="00000000" w:rsidRDefault="00000000" w:rsidRPr="00000000" w14:paraId="000001B2">
      <w:pPr>
        <w:numPr>
          <w:ilvl w:val="0"/>
          <w:numId w:val="4"/>
        </w:numPr>
        <w:ind w:left="720" w:hanging="360"/>
      </w:pPr>
      <w:r w:rsidDel="00000000" w:rsidR="00000000" w:rsidRPr="00000000">
        <w:rPr>
          <w:rtl w:val="0"/>
        </w:rPr>
        <w:t xml:space="preserve">HIV Treatment on the CDC Website, </w:t>
      </w:r>
      <w:r w:rsidDel="00000000" w:rsidR="00000000" w:rsidRPr="00000000">
        <w:rPr>
          <w:rFonts w:ascii="Arial" w:cs="Arial" w:eastAsia="Arial" w:hAnsi="Arial"/>
          <w:color w:val="333333"/>
          <w:highlight w:val="white"/>
          <w:rtl w:val="0"/>
        </w:rPr>
        <w:t xml:space="preserve">Page last reviewed: October 17, 2019: </w:t>
      </w:r>
      <w:hyperlink r:id="rId29">
        <w:r w:rsidDel="00000000" w:rsidR="00000000" w:rsidRPr="00000000">
          <w:rPr>
            <w:color w:val="1155cc"/>
            <w:u w:val="single"/>
            <w:rtl w:val="0"/>
          </w:rPr>
          <w:t xml:space="preserve">https://www.cdc.gov/hiv/basics/livingwithhiv/treatment.html?fbclid=IwAR0y8YbDr-ojDPDhb9a6Vam5x73Sl_DnWJ8mYGXPWjQA3f9ALz8wNsghRQY</w:t>
        </w:r>
      </w:hyperlink>
      <w:r w:rsidDel="00000000" w:rsidR="00000000" w:rsidRPr="00000000">
        <w:rPr>
          <w:rtl w:val="0"/>
        </w:rPr>
      </w:r>
    </w:p>
    <w:p w:rsidR="00000000" w:rsidDel="00000000" w:rsidP="00000000" w:rsidRDefault="00000000" w:rsidRPr="00000000" w14:paraId="000001B3">
      <w:pPr>
        <w:numPr>
          <w:ilvl w:val="0"/>
          <w:numId w:val="4"/>
        </w:numPr>
        <w:ind w:left="720" w:hanging="360"/>
      </w:pPr>
      <w:r w:rsidDel="00000000" w:rsidR="00000000" w:rsidRPr="00000000">
        <w:rPr>
          <w:rtl w:val="0"/>
        </w:rPr>
        <w:t xml:space="preserve">HIV/AIDS Treatment on AIDSinfo website: </w:t>
      </w:r>
      <w:hyperlink r:id="rId30">
        <w:r w:rsidDel="00000000" w:rsidR="00000000" w:rsidRPr="00000000">
          <w:rPr>
            <w:color w:val="1155cc"/>
            <w:u w:val="single"/>
            <w:rtl w:val="0"/>
          </w:rPr>
          <w:t xml:space="preserve">https://aidsinfo.nih.gov/guidelines?fbclid=IwAR0nF9XWaSsjzItU5nPfjDRNK4GtncaB84k8PtI9s1Pxq24WM83cm-hjz4A</w:t>
        </w:r>
      </w:hyperlink>
      <w:r w:rsidDel="00000000" w:rsidR="00000000" w:rsidRPr="00000000">
        <w:rPr>
          <w:rtl w:val="0"/>
        </w:rPr>
      </w:r>
    </w:p>
    <w:p w:rsidR="00000000" w:rsidDel="00000000" w:rsidP="00000000" w:rsidRDefault="00000000" w:rsidRPr="00000000" w14:paraId="000001B4">
      <w:pPr>
        <w:numPr>
          <w:ilvl w:val="0"/>
          <w:numId w:val="4"/>
        </w:numPr>
        <w:ind w:left="720" w:hanging="360"/>
      </w:pPr>
      <w:r w:rsidDel="00000000" w:rsidR="00000000" w:rsidRPr="00000000">
        <w:rPr>
          <w:rtl w:val="0"/>
        </w:rPr>
        <w:t xml:space="preserve">“Updated recommendations on first-line and second-line antiretroviral regimens and post-exposure prophylaxis and recommendations on early infant diagnosis of HIV” on WHO Website: </w:t>
      </w:r>
      <w:hyperlink r:id="rId31">
        <w:r w:rsidDel="00000000" w:rsidR="00000000" w:rsidRPr="00000000">
          <w:rPr>
            <w:color w:val="1155cc"/>
            <w:u w:val="single"/>
            <w:rtl w:val="0"/>
          </w:rPr>
          <w:t xml:space="preserve">https://www.who.int/hiv/pub/guidelines/ARV2018update/en/?fbclid=IwAR12dHyFB4BYHJfQNITrlRrA7MWc4iSES_Aeuh9DmIgegaXvQNTjUK0h-o4</w:t>
        </w:r>
      </w:hyperlink>
      <w:r w:rsidDel="00000000" w:rsidR="00000000" w:rsidRPr="00000000">
        <w:rPr>
          <w:rtl w:val="0"/>
        </w:rPr>
      </w:r>
    </w:p>
    <w:p w:rsidR="00000000" w:rsidDel="00000000" w:rsidP="00000000" w:rsidRDefault="00000000" w:rsidRPr="00000000" w14:paraId="000001B5">
      <w:pPr>
        <w:numPr>
          <w:ilvl w:val="0"/>
          <w:numId w:val="4"/>
        </w:numPr>
        <w:ind w:left="720" w:hanging="360"/>
      </w:pPr>
      <w:hyperlink r:id="rId32">
        <w:r w:rsidDel="00000000" w:rsidR="00000000" w:rsidRPr="00000000">
          <w:rPr>
            <w:color w:val="1155cc"/>
            <w:u w:val="single"/>
            <w:rtl w:val="0"/>
          </w:rPr>
          <w:t xml:space="preserve">https://apps.who.int/iris/bitstream/handle/10665/273632/WHO-CDS-HIV-18.18-eng.pdf?ua=1</w:t>
        </w:r>
      </w:hyperlink>
      <w:r w:rsidDel="00000000" w:rsidR="00000000" w:rsidRPr="00000000">
        <w:rPr>
          <w:rtl w:val="0"/>
        </w:rPr>
      </w:r>
    </w:p>
    <w:p w:rsidR="00000000" w:rsidDel="00000000" w:rsidP="00000000" w:rsidRDefault="00000000" w:rsidRPr="00000000" w14:paraId="000001B6">
      <w:pPr>
        <w:numPr>
          <w:ilvl w:val="0"/>
          <w:numId w:val="4"/>
        </w:numPr>
        <w:ind w:left="720" w:hanging="360"/>
      </w:pPr>
      <w:r w:rsidDel="00000000" w:rsidR="00000000" w:rsidRPr="00000000">
        <w:rPr>
          <w:rtl w:val="0"/>
        </w:rPr>
        <w:t xml:space="preserve">“Does HIV Treatment as Prevention work?” </w:t>
      </w:r>
      <w:hyperlink r:id="rId33">
        <w:r w:rsidDel="00000000" w:rsidR="00000000" w:rsidRPr="00000000">
          <w:rPr>
            <w:color w:val="1155cc"/>
            <w:u w:val="single"/>
            <w:rtl w:val="0"/>
          </w:rPr>
          <w:t xml:space="preserve">https://www.verywellhealth.com/hiv-treatment-as-prevention-49133</w:t>
        </w:r>
      </w:hyperlink>
      <w:r w:rsidDel="00000000" w:rsidR="00000000" w:rsidRPr="00000000">
        <w:rPr>
          <w:rtl w:val="0"/>
        </w:rPr>
      </w:r>
    </w:p>
    <w:p w:rsidR="00000000" w:rsidDel="00000000" w:rsidP="00000000" w:rsidRDefault="00000000" w:rsidRPr="00000000" w14:paraId="000001B7">
      <w:pPr>
        <w:numPr>
          <w:ilvl w:val="0"/>
          <w:numId w:val="4"/>
        </w:numPr>
        <w:ind w:left="720" w:hanging="360"/>
      </w:pPr>
      <w:hyperlink r:id="rId34">
        <w:r w:rsidDel="00000000" w:rsidR="00000000" w:rsidRPr="00000000">
          <w:rPr>
            <w:color w:val="1155cc"/>
            <w:u w:val="single"/>
            <w:rtl w:val="0"/>
          </w:rPr>
          <w:t xml:space="preserve">https://www.webmd.com/hiv-aids/aids-hiv-medication#1</w:t>
        </w:r>
      </w:hyperlink>
      <w:r w:rsidDel="00000000" w:rsidR="00000000" w:rsidRPr="00000000">
        <w:rPr>
          <w:rtl w:val="0"/>
        </w:rPr>
      </w:r>
    </w:p>
    <w:p w:rsidR="00000000" w:rsidDel="00000000" w:rsidP="00000000" w:rsidRDefault="00000000" w:rsidRPr="00000000" w14:paraId="000001B8">
      <w:pPr>
        <w:numPr>
          <w:ilvl w:val="0"/>
          <w:numId w:val="4"/>
        </w:numPr>
        <w:ind w:left="720" w:hanging="360"/>
        <w:rPr>
          <w:u w:val="none"/>
        </w:rPr>
      </w:pPr>
      <w:hyperlink r:id="rId35">
        <w:r w:rsidDel="00000000" w:rsidR="00000000" w:rsidRPr="00000000">
          <w:rPr>
            <w:color w:val="1155cc"/>
            <w:u w:val="single"/>
            <w:rtl w:val="0"/>
          </w:rPr>
          <w:t xml:space="preserve">https://aidsinfo.nih.gov/drugs</w:t>
        </w:r>
      </w:hyperlink>
      <w:r w:rsidDel="00000000" w:rsidR="00000000" w:rsidRPr="00000000">
        <w:rPr>
          <w:rtl w:val="0"/>
        </w:rPr>
      </w:r>
    </w:p>
    <w:p w:rsidR="00000000" w:rsidDel="00000000" w:rsidP="00000000" w:rsidRDefault="00000000" w:rsidRPr="00000000" w14:paraId="000001B9">
      <w:pPr>
        <w:numPr>
          <w:ilvl w:val="0"/>
          <w:numId w:val="4"/>
        </w:numPr>
        <w:spacing w:after="0" w:before="0" w:line="276" w:lineRule="auto"/>
        <w:ind w:left="720" w:hanging="360"/>
      </w:pPr>
      <w:r w:rsidDel="00000000" w:rsidR="00000000" w:rsidRPr="00000000">
        <w:rPr>
          <w:rtl w:val="0"/>
        </w:rPr>
        <w:t xml:space="preserve">https://www.cdc.gov/hiv/guidelines/</w:t>
      </w:r>
    </w:p>
    <w:p w:rsidR="00000000" w:rsidDel="00000000" w:rsidP="00000000" w:rsidRDefault="00000000" w:rsidRPr="00000000" w14:paraId="000001BA">
      <w:pPr>
        <w:numPr>
          <w:ilvl w:val="0"/>
          <w:numId w:val="4"/>
        </w:numPr>
        <w:spacing w:after="0" w:before="0" w:line="276" w:lineRule="auto"/>
        <w:ind w:left="720" w:hanging="360"/>
      </w:pPr>
      <w:r w:rsidDel="00000000" w:rsidR="00000000" w:rsidRPr="00000000">
        <w:rPr>
          <w:rtl w:val="0"/>
        </w:rPr>
        <w:t xml:space="preserve">https://www.cdc.gov/hiv/basics/livingwithhiv/treatment.html?fbclid=IwAR0y8YbDr-ojDPDhb9a6Vam5x73Sl_DnWJ8mYGXPWjQA3f9ALz8wNsghRQY</w:t>
      </w:r>
    </w:p>
    <w:p w:rsidR="00000000" w:rsidDel="00000000" w:rsidP="00000000" w:rsidRDefault="00000000" w:rsidRPr="00000000" w14:paraId="000001BB">
      <w:pPr>
        <w:numPr>
          <w:ilvl w:val="0"/>
          <w:numId w:val="4"/>
        </w:numPr>
        <w:spacing w:after="0" w:before="0" w:line="276" w:lineRule="auto"/>
        <w:ind w:left="720" w:hanging="360"/>
      </w:pPr>
      <w:hyperlink r:id="rId36">
        <w:r w:rsidDel="00000000" w:rsidR="00000000" w:rsidRPr="00000000">
          <w:rPr>
            <w:color w:val="1155cc"/>
            <w:u w:val="single"/>
            <w:rtl w:val="0"/>
          </w:rPr>
          <w:t xml:space="preserve">https://aidsinfo.nih.gov/guidelines/html/1/adult-and-adolescent-arv/0</w:t>
        </w:r>
      </w:hyperlink>
      <w:r w:rsidDel="00000000" w:rsidR="00000000" w:rsidRPr="00000000">
        <w:rPr>
          <w:rtl w:val="0"/>
        </w:rPr>
      </w:r>
    </w:p>
    <w:p w:rsidR="00000000" w:rsidDel="00000000" w:rsidP="00000000" w:rsidRDefault="00000000" w:rsidRPr="00000000" w14:paraId="000001BC">
      <w:pPr>
        <w:numPr>
          <w:ilvl w:val="0"/>
          <w:numId w:val="4"/>
        </w:numPr>
        <w:ind w:left="720" w:hanging="360"/>
        <w:rPr>
          <w:u w:val="none"/>
        </w:rPr>
      </w:pPr>
      <w:hyperlink r:id="rId37">
        <w:r w:rsidDel="00000000" w:rsidR="00000000" w:rsidRPr="00000000">
          <w:rPr>
            <w:color w:val="1155cc"/>
            <w:u w:val="single"/>
            <w:rtl w:val="0"/>
          </w:rPr>
          <w:t xml:space="preserve">https://academic.oup.com/cid/article/42/9/1305/315936</w:t>
        </w:r>
      </w:hyperlink>
      <w:r w:rsidDel="00000000" w:rsidR="00000000" w:rsidRPr="00000000">
        <w:rPr>
          <w:rtl w:val="0"/>
        </w:rPr>
      </w:r>
    </w:p>
    <w:p w:rsidR="00000000" w:rsidDel="00000000" w:rsidP="00000000" w:rsidRDefault="00000000" w:rsidRPr="00000000" w14:paraId="000001BD">
      <w:pPr>
        <w:numPr>
          <w:ilvl w:val="0"/>
          <w:numId w:val="4"/>
        </w:numPr>
        <w:ind w:left="720" w:hanging="360"/>
        <w:rPr>
          <w:u w:val="none"/>
        </w:rPr>
      </w:pPr>
      <w:hyperlink r:id="rId38">
        <w:r w:rsidDel="00000000" w:rsidR="00000000" w:rsidRPr="00000000">
          <w:rPr>
            <w:color w:val="1155cc"/>
            <w:u w:val="single"/>
            <w:rtl w:val="0"/>
          </w:rPr>
          <w:t xml:space="preserve">https://www.uspharmacist.com/article/drugdrug-interactions-with-hiv-antiretroviral-therapy</w:t>
        </w:r>
      </w:hyperlink>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ind w:left="720" w:firstLine="0"/>
        <w:rPr/>
      </w:pPr>
      <w:r w:rsidDel="00000000" w:rsidR="00000000" w:rsidRPr="00000000">
        <w:rPr>
          <w:rtl w:val="0"/>
        </w:rPr>
      </w:r>
    </w:p>
    <w:sectPr>
      <w:pgSz w:h="16838" w:w="11906"/>
      <w:pgMar w:bottom="832.9133858267733" w:top="708" w:left="851"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color="2da2bf" w:space="0" w:sz="24" w:val="single"/>
        <w:left w:color="2da2bf" w:space="0" w:sz="24" w:val="single"/>
        <w:bottom w:color="2da2bf" w:space="0" w:sz="24" w:val="single"/>
        <w:right w:color="2da2bf" w:space="0" w:sz="24" w:val="single"/>
        <w:between w:space="0" w:sz="0" w:val="nil"/>
      </w:pBdr>
      <w:shd w:fill="2da2bf" w:val="clear"/>
      <w:spacing w:after="0" w:before="200" w:line="276" w:lineRule="auto"/>
      <w:ind w:left="0" w:right="0" w:firstLine="0"/>
      <w:jc w:val="left"/>
    </w:pPr>
    <w:rPr>
      <w:rFonts w:ascii="Century Gothic" w:cs="Century Gothic" w:eastAsia="Century Gothic" w:hAnsi="Century Gothic"/>
      <w:b w:val="1"/>
      <w:i w:val="0"/>
      <w:smallCaps w:val="1"/>
      <w:strike w:val="0"/>
      <w:color w:val="ffffff"/>
      <w:sz w:val="22"/>
      <w:szCs w:val="22"/>
      <w:u w:val="none"/>
      <w:shd w:fill="auto" w:val="clear"/>
      <w:vertAlign w:val="baseline"/>
    </w:rPr>
  </w:style>
  <w:style w:type="paragraph" w:styleId="Heading2">
    <w:name w:val="heading 2"/>
    <w:basedOn w:val="Normal"/>
    <w:next w:val="Normal"/>
    <w:pPr>
      <w:keepNext w:val="0"/>
      <w:keepLines w:val="0"/>
      <w:widowControl w:val="1"/>
      <w:pBdr>
        <w:top w:color="d2edf4" w:space="0" w:sz="24" w:val="single"/>
        <w:left w:color="d2edf4" w:space="0" w:sz="24" w:val="single"/>
        <w:bottom w:color="d2edf4" w:space="0" w:sz="24" w:val="single"/>
        <w:right w:color="d2edf4" w:space="0" w:sz="24" w:val="single"/>
        <w:between w:space="0" w:sz="0" w:val="nil"/>
      </w:pBdr>
      <w:shd w:fill="d2edf4" w:val="clear"/>
      <w:spacing w:after="0" w:before="200" w:line="276" w:lineRule="auto"/>
      <w:ind w:left="0" w:right="0" w:firstLine="0"/>
      <w:jc w:val="left"/>
    </w:pPr>
    <w:rPr>
      <w:rFonts w:ascii="Century Gothic" w:cs="Century Gothic" w:eastAsia="Century Gothic" w:hAnsi="Century Gothic"/>
      <w:b w:val="0"/>
      <w:i w:val="0"/>
      <w:smallCaps w:val="1"/>
      <w:strike w:val="0"/>
      <w:color w:val="000000"/>
      <w:sz w:val="22"/>
      <w:szCs w:val="22"/>
      <w:u w:val="none"/>
      <w:shd w:fill="auto" w:val="clear"/>
      <w:vertAlign w:val="baseline"/>
    </w:rPr>
  </w:style>
  <w:style w:type="paragraph" w:styleId="Heading3">
    <w:name w:val="heading 3"/>
    <w:basedOn w:val="Normal"/>
    <w:next w:val="Normal"/>
    <w:pPr>
      <w:keepNext w:val="0"/>
      <w:keepLines w:val="0"/>
      <w:widowControl w:val="1"/>
      <w:pBdr>
        <w:top w:color="2da2bf" w:space="2" w:sz="6" w:val="single"/>
        <w:left w:color="2da2bf" w:space="2" w:sz="6" w:val="single"/>
        <w:bottom w:space="0" w:sz="0" w:val="nil"/>
        <w:right w:space="0" w:sz="0" w:val="nil"/>
        <w:between w:space="0" w:sz="0" w:val="nil"/>
      </w:pBdr>
      <w:shd w:fill="auto" w:val="clear"/>
      <w:spacing w:after="0" w:before="300" w:line="276" w:lineRule="auto"/>
      <w:ind w:left="0" w:right="0" w:firstLine="0"/>
      <w:jc w:val="left"/>
    </w:pPr>
    <w:rPr>
      <w:rFonts w:ascii="Century Gothic" w:cs="Century Gothic" w:eastAsia="Century Gothic" w:hAnsi="Century Gothic"/>
      <w:b w:val="0"/>
      <w:i w:val="0"/>
      <w:smallCaps w:val="1"/>
      <w:strike w:val="0"/>
      <w:color w:val="16505f"/>
      <w:sz w:val="22"/>
      <w:szCs w:val="22"/>
      <w:u w:val="none"/>
      <w:shd w:fill="auto" w:val="clear"/>
      <w:vertAlign w:val="baseline"/>
    </w:rPr>
  </w:style>
  <w:style w:type="paragraph" w:styleId="Heading4">
    <w:name w:val="heading 4"/>
    <w:basedOn w:val="Normal"/>
    <w:next w:val="Normal"/>
    <w:pPr>
      <w:keepNext w:val="0"/>
      <w:keepLines w:val="0"/>
      <w:widowControl w:val="1"/>
      <w:pBdr>
        <w:top w:color="2da2bf" w:space="2" w:sz="6" w:val="dotted"/>
        <w:left w:color="2da2bf" w:space="2" w:sz="6" w:val="dotted"/>
        <w:bottom w:space="0" w:sz="0" w:val="nil"/>
        <w:right w:space="0" w:sz="0" w:val="nil"/>
        <w:between w:space="0" w:sz="0" w:val="nil"/>
      </w:pBdr>
      <w:shd w:fill="auto" w:val="clear"/>
      <w:spacing w:after="0" w:before="300" w:line="276" w:lineRule="auto"/>
      <w:ind w:left="0" w:right="0" w:firstLine="0"/>
      <w:jc w:val="left"/>
    </w:pPr>
    <w:rPr>
      <w:rFonts w:ascii="Century Gothic" w:cs="Century Gothic" w:eastAsia="Century Gothic" w:hAnsi="Century Gothic"/>
      <w:b w:val="0"/>
      <w:i w:val="0"/>
      <w:smallCaps w:val="1"/>
      <w:strike w:val="0"/>
      <w:color w:val="21798f"/>
      <w:sz w:val="22"/>
      <w:szCs w:val="22"/>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color="2da2bf" w:space="1" w:sz="6" w:val="single"/>
        <w:right w:space="0" w:sz="0" w:val="nil"/>
        <w:between w:space="0" w:sz="0" w:val="nil"/>
      </w:pBdr>
      <w:shd w:fill="auto" w:val="clear"/>
      <w:spacing w:after="0" w:before="300" w:line="276" w:lineRule="auto"/>
      <w:ind w:left="0" w:right="0" w:firstLine="0"/>
      <w:jc w:val="left"/>
    </w:pPr>
    <w:rPr>
      <w:rFonts w:ascii="Century Gothic" w:cs="Century Gothic" w:eastAsia="Century Gothic" w:hAnsi="Century Gothic"/>
      <w:b w:val="0"/>
      <w:i w:val="0"/>
      <w:smallCaps w:val="1"/>
      <w:strike w:val="0"/>
      <w:color w:val="21798f"/>
      <w:sz w:val="22"/>
      <w:szCs w:val="22"/>
      <w:u w:val="none"/>
      <w:shd w:fill="auto" w:val="clear"/>
      <w:vertAlign w:val="baseline"/>
    </w:rPr>
  </w:style>
  <w:style w:type="paragraph" w:styleId="Heading6">
    <w:name w:val="heading 6"/>
    <w:basedOn w:val="Normal"/>
    <w:next w:val="Normal"/>
    <w:pPr>
      <w:keepNext w:val="0"/>
      <w:keepLines w:val="0"/>
      <w:widowControl w:val="1"/>
      <w:pBdr>
        <w:top w:space="0" w:sz="0" w:val="nil"/>
        <w:left w:space="0" w:sz="0" w:val="nil"/>
        <w:bottom w:color="2da2bf" w:space="1" w:sz="6" w:val="dotted"/>
        <w:right w:space="0" w:sz="0" w:val="nil"/>
        <w:between w:space="0" w:sz="0" w:val="nil"/>
      </w:pBdr>
      <w:shd w:fill="auto" w:val="clear"/>
      <w:spacing w:after="0" w:before="300" w:line="276" w:lineRule="auto"/>
      <w:ind w:left="0" w:right="0" w:firstLine="0"/>
      <w:jc w:val="left"/>
    </w:pPr>
    <w:rPr>
      <w:rFonts w:ascii="Century Gothic" w:cs="Century Gothic" w:eastAsia="Century Gothic" w:hAnsi="Century Gothic"/>
      <w:b w:val="0"/>
      <w:i w:val="0"/>
      <w:smallCaps w:val="1"/>
      <w:strike w:val="0"/>
      <w:color w:val="21798f"/>
      <w:sz w:val="22"/>
      <w:szCs w:val="22"/>
      <w:u w:val="none"/>
      <w:shd w:fill="auto" w:val="clear"/>
      <w:vertAlign w:val="baseline"/>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00" w:before="720" w:line="276" w:lineRule="auto"/>
      <w:ind w:left="0" w:right="0" w:firstLine="0"/>
      <w:jc w:val="left"/>
    </w:pPr>
    <w:rPr>
      <w:rFonts w:ascii="Century Gothic" w:cs="Century Gothic" w:eastAsia="Century Gothic" w:hAnsi="Century Gothic"/>
      <w:b w:val="0"/>
      <w:i w:val="0"/>
      <w:smallCaps w:val="1"/>
      <w:strike w:val="0"/>
      <w:color w:val="2da2bf"/>
      <w:sz w:val="52"/>
      <w:szCs w:val="52"/>
      <w:u w:val="none"/>
      <w:shd w:fill="auto" w:val="clear"/>
      <w:vertAlign w:val="baseline"/>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000" w:before="200" w:line="240" w:lineRule="auto"/>
      <w:ind w:left="0" w:right="0" w:firstLine="0"/>
      <w:jc w:val="left"/>
    </w:pPr>
    <w:rPr>
      <w:rFonts w:ascii="Century Gothic" w:cs="Century Gothic" w:eastAsia="Century Gothic" w:hAnsi="Century Gothic"/>
      <w:b w:val="0"/>
      <w:i w:val="0"/>
      <w:smallCaps w:val="1"/>
      <w:strike w:val="0"/>
      <w:color w:val="595959"/>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8.png"/><Relationship Id="rId21" Type="http://schemas.openxmlformats.org/officeDocument/2006/relationships/hyperlink" Target="https://academic.oup.com/cid/article/42/9/1305/315936" TargetMode="External"/><Relationship Id="rId24" Type="http://schemas.openxmlformats.org/officeDocument/2006/relationships/hyperlink" Target="https://www.hiv.gov/hiv-basics/hiv-testing/learn-about-hiv-testing/hiv-testing-overview" TargetMode="External"/><Relationship Id="rId23" Type="http://schemas.openxmlformats.org/officeDocument/2006/relationships/hyperlink" Target="https://www.who.int/hiv/topics/malecircumcision/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7.png"/><Relationship Id="rId25" Type="http://schemas.openxmlformats.org/officeDocument/2006/relationships/image" Target="media/image4.jpg"/><Relationship Id="rId28" Type="http://schemas.openxmlformats.org/officeDocument/2006/relationships/hyperlink" Target="https://contagion.s3.amazonaws.com/_media/_thumb/October_HIV_Table_1018.pdf" TargetMode="External"/><Relationship Id="rId27" Type="http://schemas.openxmlformats.org/officeDocument/2006/relationships/hyperlink" Target="https://www.contagionlive.com/publications/contagion/2018/october/guideline-updates-for-the-treatment-of-adolescents-and-adults-with-hiv?fbclid=IwAR3e9mW8bHpHhb8RWaXZUQ5lMDhLjdFQr25uBgvAsw1_tdQbAMMvsy4Iohw"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cdc.gov/hiv/basics/livingwithhiv/treatment.html?fbclid=IwAR0y8YbDr-ojDPDhb9a6Vam5x73Sl_DnWJ8mYGXPWjQA3f9ALz8wNsghRQY" TargetMode="External"/><Relationship Id="rId7" Type="http://schemas.openxmlformats.org/officeDocument/2006/relationships/image" Target="media/image12.png"/><Relationship Id="rId8" Type="http://schemas.openxmlformats.org/officeDocument/2006/relationships/image" Target="media/image11.png"/><Relationship Id="rId31" Type="http://schemas.openxmlformats.org/officeDocument/2006/relationships/hyperlink" Target="https://www.who.int/hiv/pub/guidelines/ARV2018update/en/?fbclid=IwAR12dHyFB4BYHJfQNITrlRrA7MWc4iSES_Aeuh9DmIgegaXvQNTjUK0h-o4" TargetMode="External"/><Relationship Id="rId30" Type="http://schemas.openxmlformats.org/officeDocument/2006/relationships/hyperlink" Target="https://aidsinfo.nih.gov/guidelines?fbclid=IwAR0nF9XWaSsjzItU5nPfjDRNK4GtncaB84k8PtI9s1Pxq24WM83cm-hjz4A" TargetMode="External"/><Relationship Id="rId11" Type="http://schemas.openxmlformats.org/officeDocument/2006/relationships/image" Target="media/image9.png"/><Relationship Id="rId33" Type="http://schemas.openxmlformats.org/officeDocument/2006/relationships/hyperlink" Target="https://www.verywellhealth.com/hiv-treatment-as-prevention-49133" TargetMode="External"/><Relationship Id="rId10" Type="http://schemas.openxmlformats.org/officeDocument/2006/relationships/image" Target="media/image1.jpg"/><Relationship Id="rId32" Type="http://schemas.openxmlformats.org/officeDocument/2006/relationships/hyperlink" Target="https://apps.who.int/iris/bitstream/handle/10665/273632/WHO-CDS-HIV-18.18-eng.pdf?ua=1" TargetMode="External"/><Relationship Id="rId13" Type="http://schemas.openxmlformats.org/officeDocument/2006/relationships/image" Target="media/image10.png"/><Relationship Id="rId35" Type="http://schemas.openxmlformats.org/officeDocument/2006/relationships/hyperlink" Target="https://aidsinfo.nih.gov/drugs" TargetMode="External"/><Relationship Id="rId12" Type="http://schemas.openxmlformats.org/officeDocument/2006/relationships/hyperlink" Target="https://aidsinfo.nih.gov/guidelines/html/1/adult-and-adolescent-arv/0" TargetMode="External"/><Relationship Id="rId34" Type="http://schemas.openxmlformats.org/officeDocument/2006/relationships/hyperlink" Target="https://www.webmd.com/hiv-aids/aids-hiv-medication#1" TargetMode="External"/><Relationship Id="rId15" Type="http://schemas.openxmlformats.org/officeDocument/2006/relationships/hyperlink" Target="https://www.iasusa.org/2018/07/24/antiretroviral-drugs-treatment-prevention-hiv-infection-adults-2018-recommendations-of-the-international-antiviral-society-usa-panel/" TargetMode="External"/><Relationship Id="rId37" Type="http://schemas.openxmlformats.org/officeDocument/2006/relationships/hyperlink" Target="https://academic.oup.com/cid/article/42/9/1305/315936" TargetMode="External"/><Relationship Id="rId14" Type="http://schemas.openxmlformats.org/officeDocument/2006/relationships/hyperlink" Target="https://aidsinfo.nih.gov/contentfiles/lvguidelines/adultandadolescentgl.pdf" TargetMode="External"/><Relationship Id="rId36" Type="http://schemas.openxmlformats.org/officeDocument/2006/relationships/hyperlink" Target="https://aidsinfo.nih.gov/guidelines/html/1/adult-and-adolescent-arv/0" TargetMode="External"/><Relationship Id="rId17" Type="http://schemas.openxmlformats.org/officeDocument/2006/relationships/hyperlink" Target="https://www.bhiva.org/file/RVYKzFwyxpgiI/treatment-guidelines-2016-interim-update.pdf" TargetMode="External"/><Relationship Id="rId16" Type="http://schemas.openxmlformats.org/officeDocument/2006/relationships/hyperlink" Target="https://www.eacsociety.org/files/guidelines_9.0-english.pdf" TargetMode="External"/><Relationship Id="rId38" Type="http://schemas.openxmlformats.org/officeDocument/2006/relationships/hyperlink" Target="https://www.uspharmacist.com/article/drugdrug-interactions-with-hiv-antiretroviral-therapy" TargetMode="External"/><Relationship Id="rId19" Type="http://schemas.openxmlformats.org/officeDocument/2006/relationships/image" Target="media/image5.png"/><Relationship Id="rId18" Type="http://schemas.openxmlformats.org/officeDocument/2006/relationships/hyperlink" Target="http://apps.who.int/iris/bitstream/handle/10665/273632/WHO-CDS-HIV-18.18-eng.pdf?ua=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